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62E41" w14:textId="7D43DD83" w:rsidR="00DE59CF" w:rsidRDefault="009D3FAE" w:rsidP="00DE59CF">
      <w:r>
        <w:rPr>
          <w:noProof/>
        </w:rPr>
        <w:drawing>
          <wp:inline distT="0" distB="0" distL="0" distR="0" wp14:anchorId="46ADC588" wp14:editId="4E447BA4">
            <wp:extent cx="1847850" cy="495300"/>
            <wp:effectExtent l="0" t="0" r="0" b="0"/>
            <wp:docPr id="1" name="Image 1" descr="Une image contenant text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texte, clipart&#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7850" cy="495300"/>
                    </a:xfrm>
                    <a:prstGeom prst="rect">
                      <a:avLst/>
                    </a:prstGeom>
                    <a:noFill/>
                    <a:ln>
                      <a:noFill/>
                    </a:ln>
                  </pic:spPr>
                </pic:pic>
              </a:graphicData>
            </a:graphic>
          </wp:inline>
        </w:drawing>
      </w:r>
    </w:p>
    <w:p w14:paraId="4429710C" w14:textId="77777777" w:rsidR="00DE59CF" w:rsidRPr="00B720A7" w:rsidRDefault="00DE59CF" w:rsidP="00DE59CF">
      <w:pPr>
        <w:rPr>
          <w:sz w:val="20"/>
        </w:rPr>
      </w:pPr>
    </w:p>
    <w:p w14:paraId="04E2A677" w14:textId="77777777" w:rsidR="00DE59CF" w:rsidRDefault="00DE59CF" w:rsidP="00DE59CF">
      <w:pPr>
        <w:rPr>
          <w:sz w:val="20"/>
        </w:rPr>
      </w:pPr>
    </w:p>
    <w:p w14:paraId="0618D330" w14:textId="77777777" w:rsidR="00DE59CF" w:rsidRDefault="00DE59CF" w:rsidP="00DE59CF">
      <w:pPr>
        <w:rPr>
          <w:sz w:val="20"/>
        </w:rPr>
      </w:pPr>
    </w:p>
    <w:p w14:paraId="016A9582" w14:textId="77777777" w:rsidR="00DE59CF" w:rsidRDefault="00DE59CF" w:rsidP="00DE59CF">
      <w:pPr>
        <w:rPr>
          <w:sz w:val="20"/>
        </w:rPr>
      </w:pPr>
    </w:p>
    <w:p w14:paraId="70F65120" w14:textId="77777777" w:rsidR="00DE59CF" w:rsidRPr="00B720A7" w:rsidRDefault="00DE59CF" w:rsidP="00DE59CF">
      <w:pPr>
        <w:rPr>
          <w:sz w:val="20"/>
        </w:rPr>
      </w:pPr>
    </w:p>
    <w:p w14:paraId="34931B9C" w14:textId="77777777" w:rsidR="00DE59CF" w:rsidRPr="00B720A7" w:rsidRDefault="00DE59CF" w:rsidP="00DE59CF">
      <w:pPr>
        <w:rPr>
          <w:sz w:val="20"/>
        </w:rPr>
      </w:pPr>
    </w:p>
    <w:p w14:paraId="0A96ECBE" w14:textId="77777777" w:rsidR="00DE59CF" w:rsidRPr="00D72920" w:rsidRDefault="00DE59CF" w:rsidP="00DE59CF">
      <w:pPr>
        <w:pBdr>
          <w:top w:val="single" w:sz="4" w:space="1" w:color="auto"/>
          <w:left w:val="single" w:sz="4" w:space="4" w:color="auto"/>
          <w:bottom w:val="single" w:sz="4" w:space="1" w:color="auto"/>
          <w:right w:val="single" w:sz="4" w:space="4" w:color="auto"/>
        </w:pBdr>
        <w:rPr>
          <w:rFonts w:cs="Arial"/>
          <w:sz w:val="20"/>
        </w:rPr>
      </w:pPr>
    </w:p>
    <w:p w14:paraId="5B04E9EC" w14:textId="77777777" w:rsidR="00DE59CF" w:rsidRPr="00D72920" w:rsidRDefault="00DE59CF" w:rsidP="00DE59CF">
      <w:pPr>
        <w:pBdr>
          <w:top w:val="single" w:sz="4" w:space="1" w:color="auto"/>
          <w:left w:val="single" w:sz="4" w:space="4" w:color="auto"/>
          <w:bottom w:val="single" w:sz="4" w:space="1" w:color="auto"/>
          <w:right w:val="single" w:sz="4" w:space="4" w:color="auto"/>
        </w:pBdr>
        <w:jc w:val="center"/>
        <w:rPr>
          <w:rFonts w:cs="Arial"/>
          <w:b/>
          <w:bCs/>
          <w:sz w:val="20"/>
        </w:rPr>
      </w:pPr>
      <w:r w:rsidRPr="00D72920">
        <w:rPr>
          <w:rFonts w:cs="Arial"/>
          <w:b/>
          <w:bCs/>
          <w:sz w:val="20"/>
        </w:rPr>
        <w:t>MISSION DE</w:t>
      </w:r>
      <w:r w:rsidR="004A0929">
        <w:rPr>
          <w:rFonts w:cs="Arial"/>
          <w:b/>
          <w:bCs/>
          <w:sz w:val="20"/>
        </w:rPr>
        <w:t xml:space="preserve"> </w:t>
      </w:r>
      <w:r w:rsidRPr="00D72920">
        <w:rPr>
          <w:rFonts w:cs="Arial"/>
          <w:b/>
          <w:bCs/>
          <w:sz w:val="20"/>
        </w:rPr>
        <w:t>COMMISSA</w:t>
      </w:r>
      <w:r w:rsidR="004A0929">
        <w:rPr>
          <w:rFonts w:cs="Arial"/>
          <w:b/>
          <w:bCs/>
          <w:sz w:val="20"/>
        </w:rPr>
        <w:t>RIAT</w:t>
      </w:r>
      <w:r>
        <w:rPr>
          <w:rFonts w:cs="Arial"/>
          <w:b/>
          <w:bCs/>
          <w:sz w:val="20"/>
        </w:rPr>
        <w:t xml:space="preserve"> AUX COMPTES SUR UNE DUREE DE </w:t>
      </w:r>
      <w:r w:rsidRPr="00D72920">
        <w:rPr>
          <w:rFonts w:cs="Arial"/>
          <w:b/>
          <w:bCs/>
          <w:sz w:val="20"/>
        </w:rPr>
        <w:t xml:space="preserve">SIX EXERCICES </w:t>
      </w:r>
    </w:p>
    <w:p w14:paraId="7E5A17A2" w14:textId="77777777" w:rsidR="006C3E76" w:rsidRDefault="006C3E76" w:rsidP="006C3E76">
      <w:pPr>
        <w:pBdr>
          <w:top w:val="single" w:sz="4" w:space="1" w:color="auto"/>
          <w:left w:val="single" w:sz="4" w:space="4" w:color="auto"/>
          <w:bottom w:val="single" w:sz="4" w:space="1" w:color="auto"/>
          <w:right w:val="single" w:sz="4" w:space="4" w:color="auto"/>
        </w:pBdr>
        <w:jc w:val="center"/>
        <w:rPr>
          <w:rFonts w:cs="Arial"/>
          <w:b/>
          <w:bCs/>
          <w:sz w:val="20"/>
        </w:rPr>
      </w:pPr>
    </w:p>
    <w:p w14:paraId="7DBEF716" w14:textId="78C37B32" w:rsidR="006C3E76" w:rsidRPr="006C3E76" w:rsidRDefault="006C3E76" w:rsidP="006C3E76">
      <w:pPr>
        <w:pBdr>
          <w:top w:val="single" w:sz="4" w:space="1" w:color="auto"/>
          <w:left w:val="single" w:sz="4" w:space="4" w:color="auto"/>
          <w:bottom w:val="single" w:sz="4" w:space="1" w:color="auto"/>
          <w:right w:val="single" w:sz="4" w:space="4" w:color="auto"/>
        </w:pBdr>
        <w:jc w:val="center"/>
        <w:rPr>
          <w:rFonts w:cs="Arial"/>
          <w:b/>
          <w:bCs/>
          <w:sz w:val="20"/>
        </w:rPr>
      </w:pPr>
      <w:r w:rsidRPr="006C3E76">
        <w:rPr>
          <w:rFonts w:cs="Arial"/>
          <w:b/>
          <w:bCs/>
          <w:sz w:val="20"/>
        </w:rPr>
        <w:t>(Budgets exécutés de 2026 à 2031)</w:t>
      </w:r>
    </w:p>
    <w:p w14:paraId="6DCB7A70" w14:textId="3225053D" w:rsidR="003C35AB" w:rsidRDefault="003C35AB" w:rsidP="00DE59CF">
      <w:pPr>
        <w:pBdr>
          <w:top w:val="single" w:sz="4" w:space="1" w:color="auto"/>
          <w:left w:val="single" w:sz="4" w:space="4" w:color="auto"/>
          <w:bottom w:val="single" w:sz="4" w:space="1" w:color="auto"/>
          <w:right w:val="single" w:sz="4" w:space="4" w:color="auto"/>
        </w:pBdr>
        <w:jc w:val="center"/>
        <w:rPr>
          <w:rFonts w:cs="Arial"/>
          <w:b/>
          <w:bCs/>
          <w:sz w:val="20"/>
        </w:rPr>
      </w:pPr>
    </w:p>
    <w:p w14:paraId="4A0B584F" w14:textId="77777777" w:rsidR="00F322E5" w:rsidRDefault="00F322E5" w:rsidP="00F322E5">
      <w:pPr>
        <w:pBdr>
          <w:top w:val="single" w:sz="4" w:space="1" w:color="auto"/>
          <w:left w:val="single" w:sz="4" w:space="4" w:color="auto"/>
          <w:bottom w:val="single" w:sz="4" w:space="1" w:color="auto"/>
          <w:right w:val="single" w:sz="4" w:space="4" w:color="auto"/>
        </w:pBdr>
        <w:jc w:val="center"/>
        <w:rPr>
          <w:sz w:val="20"/>
        </w:rPr>
      </w:pPr>
    </w:p>
    <w:p w14:paraId="36D19B36" w14:textId="77777777" w:rsidR="00DE59CF" w:rsidRDefault="00DE59CF" w:rsidP="00DE59CF">
      <w:pPr>
        <w:rPr>
          <w:sz w:val="20"/>
        </w:rPr>
      </w:pPr>
    </w:p>
    <w:p w14:paraId="223C2ABB" w14:textId="77777777" w:rsidR="00DE59CF" w:rsidRDefault="00DE59CF" w:rsidP="00DE59CF">
      <w:pPr>
        <w:rPr>
          <w:sz w:val="20"/>
        </w:rPr>
      </w:pPr>
    </w:p>
    <w:p w14:paraId="793FFFAD" w14:textId="77777777" w:rsidR="00DE59CF" w:rsidRDefault="00DE59CF" w:rsidP="00DE59CF">
      <w:pPr>
        <w:rPr>
          <w:sz w:val="20"/>
        </w:rPr>
      </w:pPr>
    </w:p>
    <w:p w14:paraId="27409572" w14:textId="77777777" w:rsidR="00DE59CF" w:rsidRPr="00D72920" w:rsidRDefault="00DE59CF" w:rsidP="00DE59CF">
      <w:pPr>
        <w:pStyle w:val="Titre"/>
        <w:pBdr>
          <w:top w:val="single" w:sz="4" w:space="1" w:color="auto"/>
          <w:left w:val="single" w:sz="4" w:space="4" w:color="auto"/>
          <w:bottom w:val="single" w:sz="4" w:space="1" w:color="auto"/>
          <w:right w:val="single" w:sz="4" w:space="4" w:color="auto"/>
        </w:pBdr>
        <w:rPr>
          <w:rFonts w:cs="Arial"/>
          <w:sz w:val="20"/>
        </w:rPr>
      </w:pPr>
      <w:r>
        <w:rPr>
          <w:rFonts w:cs="Arial"/>
          <w:sz w:val="20"/>
        </w:rPr>
        <w:t xml:space="preserve">CAHIER DES CLAUSES </w:t>
      </w:r>
      <w:r w:rsidR="00D4171B">
        <w:rPr>
          <w:rFonts w:cs="Arial"/>
          <w:sz w:val="20"/>
        </w:rPr>
        <w:t>ADMINISTRATIVES PARTICULIERES</w:t>
      </w:r>
      <w:r>
        <w:rPr>
          <w:rFonts w:cs="Arial"/>
          <w:sz w:val="20"/>
        </w:rPr>
        <w:t xml:space="preserve"> (C.C.</w:t>
      </w:r>
      <w:r w:rsidR="00D4171B">
        <w:rPr>
          <w:rFonts w:cs="Arial"/>
          <w:sz w:val="20"/>
        </w:rPr>
        <w:t>A</w:t>
      </w:r>
      <w:r>
        <w:rPr>
          <w:rFonts w:cs="Arial"/>
          <w:sz w:val="20"/>
        </w:rPr>
        <w:t>.P.)</w:t>
      </w:r>
    </w:p>
    <w:p w14:paraId="73B20B28" w14:textId="77777777" w:rsidR="00DE59CF" w:rsidRPr="00D72920" w:rsidRDefault="00DE59CF" w:rsidP="00DE59CF">
      <w:pPr>
        <w:rPr>
          <w:rFonts w:cs="Arial"/>
          <w:sz w:val="20"/>
        </w:rPr>
      </w:pPr>
    </w:p>
    <w:p w14:paraId="1062E815" w14:textId="77777777" w:rsidR="00DE59CF" w:rsidRDefault="00DE59CF" w:rsidP="00DE59CF">
      <w:pPr>
        <w:rPr>
          <w:rFonts w:cs="Arial"/>
          <w:sz w:val="20"/>
        </w:rPr>
      </w:pPr>
    </w:p>
    <w:p w14:paraId="3D6E2C7F" w14:textId="77777777" w:rsidR="00DE59CF" w:rsidRDefault="00DE59CF" w:rsidP="00DE59CF">
      <w:pPr>
        <w:rPr>
          <w:rFonts w:cs="Arial"/>
          <w:sz w:val="20"/>
        </w:rPr>
      </w:pPr>
    </w:p>
    <w:p w14:paraId="46ADC6D3" w14:textId="77777777" w:rsidR="00DE59CF" w:rsidRDefault="00DE59CF" w:rsidP="00DE59CF">
      <w:pPr>
        <w:rPr>
          <w:rFonts w:cs="Arial"/>
          <w:sz w:val="20"/>
        </w:rPr>
      </w:pPr>
    </w:p>
    <w:p w14:paraId="13B15975" w14:textId="77777777" w:rsidR="00DE59CF" w:rsidRDefault="00DE59CF" w:rsidP="00DE59CF">
      <w:pPr>
        <w:rPr>
          <w:rFonts w:cs="Arial"/>
          <w:sz w:val="20"/>
        </w:rPr>
      </w:pPr>
    </w:p>
    <w:p w14:paraId="15C197F3" w14:textId="77777777" w:rsidR="00DE59CF" w:rsidRDefault="00DE59CF" w:rsidP="00DE59CF">
      <w:pPr>
        <w:rPr>
          <w:rFonts w:cs="Arial"/>
          <w:sz w:val="20"/>
        </w:rPr>
      </w:pPr>
    </w:p>
    <w:p w14:paraId="3EEF12D4" w14:textId="77777777" w:rsidR="00DE59CF" w:rsidRDefault="00DE59CF" w:rsidP="00DE59CF">
      <w:pPr>
        <w:rPr>
          <w:rFonts w:cs="Arial"/>
          <w:sz w:val="20"/>
        </w:rPr>
      </w:pPr>
    </w:p>
    <w:p w14:paraId="74B228C7" w14:textId="77777777" w:rsidR="00DE59CF" w:rsidRDefault="00DE59CF" w:rsidP="00DE59CF">
      <w:pPr>
        <w:rPr>
          <w:rFonts w:cs="Arial"/>
          <w:sz w:val="20"/>
        </w:rPr>
      </w:pPr>
    </w:p>
    <w:p w14:paraId="51FEE602" w14:textId="77777777" w:rsidR="00DE59CF" w:rsidRDefault="00DE59CF" w:rsidP="00DE59CF">
      <w:pPr>
        <w:rPr>
          <w:rFonts w:cs="Arial"/>
          <w:sz w:val="20"/>
        </w:rPr>
      </w:pPr>
    </w:p>
    <w:p w14:paraId="3ACAAF9F" w14:textId="77777777" w:rsidR="00DE59CF" w:rsidRDefault="00DE59CF" w:rsidP="00DE59CF">
      <w:pPr>
        <w:rPr>
          <w:rFonts w:cs="Arial"/>
          <w:sz w:val="20"/>
        </w:rPr>
      </w:pPr>
    </w:p>
    <w:p w14:paraId="0CC038E3" w14:textId="77777777" w:rsidR="00DE59CF" w:rsidRDefault="00DE59CF" w:rsidP="00DE59CF">
      <w:pPr>
        <w:rPr>
          <w:rFonts w:cs="Arial"/>
          <w:sz w:val="20"/>
        </w:rPr>
      </w:pPr>
    </w:p>
    <w:p w14:paraId="455312F0" w14:textId="77777777" w:rsidR="00DE59CF" w:rsidRDefault="00DE59CF" w:rsidP="00DE59CF">
      <w:pPr>
        <w:rPr>
          <w:rFonts w:cs="Arial"/>
          <w:sz w:val="20"/>
        </w:rPr>
      </w:pPr>
    </w:p>
    <w:p w14:paraId="1F0A5D0D" w14:textId="77777777" w:rsidR="00DE59CF" w:rsidRDefault="00DE59CF" w:rsidP="00DE59CF">
      <w:pPr>
        <w:rPr>
          <w:rFonts w:cs="Arial"/>
          <w:sz w:val="20"/>
        </w:rPr>
      </w:pPr>
    </w:p>
    <w:p w14:paraId="6BA089B8" w14:textId="77777777" w:rsidR="00DE59CF" w:rsidRDefault="00DE59CF" w:rsidP="00DE59CF">
      <w:pPr>
        <w:rPr>
          <w:rFonts w:cs="Arial"/>
          <w:sz w:val="20"/>
        </w:rPr>
      </w:pPr>
    </w:p>
    <w:p w14:paraId="08D05B6C" w14:textId="77777777" w:rsidR="00DE59CF" w:rsidRDefault="00DE59CF" w:rsidP="00DE59CF">
      <w:pPr>
        <w:rPr>
          <w:rFonts w:cs="Arial"/>
          <w:sz w:val="20"/>
        </w:rPr>
      </w:pPr>
    </w:p>
    <w:p w14:paraId="3C4FF036" w14:textId="77777777" w:rsidR="00DE59CF" w:rsidRDefault="00DE59CF" w:rsidP="00DE59CF">
      <w:pPr>
        <w:rPr>
          <w:rFonts w:cs="Arial"/>
          <w:sz w:val="20"/>
        </w:rPr>
      </w:pPr>
    </w:p>
    <w:p w14:paraId="61BF2760" w14:textId="77777777" w:rsidR="00DE59CF" w:rsidRDefault="00DE59CF" w:rsidP="00DE59CF">
      <w:pPr>
        <w:rPr>
          <w:rFonts w:cs="Arial"/>
          <w:sz w:val="20"/>
        </w:rPr>
      </w:pPr>
    </w:p>
    <w:p w14:paraId="7D566CF5" w14:textId="77777777" w:rsidR="00DE59CF" w:rsidRDefault="00DE59CF" w:rsidP="00DE59CF">
      <w:pPr>
        <w:rPr>
          <w:rFonts w:cs="Arial"/>
          <w:sz w:val="20"/>
        </w:rPr>
      </w:pPr>
    </w:p>
    <w:p w14:paraId="779EE019" w14:textId="77777777" w:rsidR="00DE59CF" w:rsidRDefault="00DE59CF" w:rsidP="00DE59CF">
      <w:pPr>
        <w:rPr>
          <w:rFonts w:cs="Arial"/>
          <w:sz w:val="20"/>
        </w:rPr>
      </w:pPr>
    </w:p>
    <w:p w14:paraId="25080AE8" w14:textId="77777777" w:rsidR="00DE59CF" w:rsidRDefault="00DE59CF" w:rsidP="00DE59CF">
      <w:pPr>
        <w:rPr>
          <w:rFonts w:cs="Arial"/>
          <w:sz w:val="20"/>
        </w:rPr>
      </w:pPr>
    </w:p>
    <w:p w14:paraId="40972871" w14:textId="77777777" w:rsidR="00DE59CF" w:rsidRDefault="00DE59CF" w:rsidP="00DE59CF">
      <w:pPr>
        <w:rPr>
          <w:rFonts w:cs="Arial"/>
          <w:sz w:val="20"/>
        </w:rPr>
      </w:pPr>
    </w:p>
    <w:p w14:paraId="01F75FCE" w14:textId="77777777" w:rsidR="00DE59CF" w:rsidRDefault="00DE59CF" w:rsidP="00DE59CF">
      <w:pPr>
        <w:rPr>
          <w:rFonts w:cs="Arial"/>
          <w:sz w:val="20"/>
        </w:rPr>
      </w:pPr>
    </w:p>
    <w:p w14:paraId="0A2312C5" w14:textId="77777777" w:rsidR="00DE59CF" w:rsidRDefault="00DE59CF" w:rsidP="00DE59CF">
      <w:pPr>
        <w:rPr>
          <w:rFonts w:cs="Arial"/>
          <w:sz w:val="20"/>
        </w:rPr>
      </w:pPr>
    </w:p>
    <w:p w14:paraId="7E93B421" w14:textId="77777777" w:rsidR="00DE59CF" w:rsidRDefault="00DE59CF" w:rsidP="00DE59CF">
      <w:pPr>
        <w:rPr>
          <w:rFonts w:cs="Arial"/>
          <w:sz w:val="20"/>
        </w:rPr>
      </w:pPr>
    </w:p>
    <w:p w14:paraId="03725F67" w14:textId="77777777" w:rsidR="00DE59CF" w:rsidRDefault="00DE59CF" w:rsidP="00DE59CF">
      <w:pPr>
        <w:rPr>
          <w:rFonts w:cs="Arial"/>
          <w:sz w:val="20"/>
        </w:rPr>
      </w:pPr>
    </w:p>
    <w:p w14:paraId="55C29BB4" w14:textId="77777777" w:rsidR="00DE59CF" w:rsidRDefault="00DE59CF" w:rsidP="00DE59CF">
      <w:pPr>
        <w:rPr>
          <w:rFonts w:cs="Arial"/>
          <w:sz w:val="20"/>
        </w:rPr>
      </w:pPr>
    </w:p>
    <w:p w14:paraId="25DC2574" w14:textId="77777777" w:rsidR="00DE59CF" w:rsidRDefault="00DE59CF" w:rsidP="00DE59CF">
      <w:pPr>
        <w:rPr>
          <w:rFonts w:cs="Arial"/>
          <w:sz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8"/>
        <w:gridCol w:w="4514"/>
      </w:tblGrid>
      <w:tr w:rsidR="00DE59CF" w:rsidRPr="00D72920" w14:paraId="1A59B711" w14:textId="77777777" w:rsidTr="00B136AA">
        <w:trPr>
          <w:trHeight w:val="1905"/>
        </w:trPr>
        <w:tc>
          <w:tcPr>
            <w:tcW w:w="4647" w:type="dxa"/>
            <w:tcBorders>
              <w:bottom w:val="single" w:sz="4" w:space="0" w:color="auto"/>
            </w:tcBorders>
          </w:tcPr>
          <w:p w14:paraId="09959D8C" w14:textId="77777777" w:rsidR="00DE59CF" w:rsidRPr="004A04E6" w:rsidRDefault="00DE59CF" w:rsidP="00B136AA">
            <w:pPr>
              <w:ind w:left="80"/>
              <w:rPr>
                <w:rFonts w:cs="Arial"/>
                <w:sz w:val="20"/>
              </w:rPr>
            </w:pPr>
            <w:r w:rsidRPr="004A04E6">
              <w:rPr>
                <w:rFonts w:cs="Arial"/>
                <w:sz w:val="20"/>
              </w:rPr>
              <w:t>CHAMBRE DE COMMERCE ET D’INDUSTRIE</w:t>
            </w:r>
          </w:p>
          <w:p w14:paraId="4BC9C57F" w14:textId="77777777" w:rsidR="00DE59CF" w:rsidRPr="004A04E6" w:rsidRDefault="004A0929" w:rsidP="00B136AA">
            <w:pPr>
              <w:ind w:left="80"/>
              <w:rPr>
                <w:rFonts w:cs="Arial"/>
                <w:sz w:val="20"/>
              </w:rPr>
            </w:pPr>
            <w:r w:rsidRPr="004A04E6">
              <w:rPr>
                <w:rFonts w:cs="Arial"/>
                <w:sz w:val="20"/>
              </w:rPr>
              <w:t>DES DEUX-SEVRES</w:t>
            </w:r>
          </w:p>
          <w:p w14:paraId="16AA7779" w14:textId="77777777" w:rsidR="00DE59CF" w:rsidRPr="004A04E6" w:rsidRDefault="00DE59CF" w:rsidP="00B136AA">
            <w:pPr>
              <w:ind w:left="80"/>
              <w:rPr>
                <w:rFonts w:cs="Arial"/>
                <w:sz w:val="20"/>
              </w:rPr>
            </w:pPr>
          </w:p>
          <w:p w14:paraId="3831F03F" w14:textId="77777777" w:rsidR="00C823A3" w:rsidRDefault="00C823A3" w:rsidP="00C823A3">
            <w:pPr>
              <w:ind w:left="80"/>
              <w:rPr>
                <w:rFonts w:cs="Arial"/>
                <w:sz w:val="20"/>
              </w:rPr>
            </w:pPr>
            <w:r>
              <w:rPr>
                <w:rFonts w:cs="Arial"/>
                <w:sz w:val="20"/>
              </w:rPr>
              <w:t>20 avenue Léo Lagrange</w:t>
            </w:r>
          </w:p>
          <w:p w14:paraId="6EDA66B8" w14:textId="77777777" w:rsidR="00C823A3" w:rsidRPr="00D72920" w:rsidRDefault="00C823A3" w:rsidP="00C823A3">
            <w:pPr>
              <w:ind w:left="80"/>
              <w:rPr>
                <w:rFonts w:cs="Arial"/>
                <w:sz w:val="20"/>
              </w:rPr>
            </w:pPr>
            <w:r>
              <w:rPr>
                <w:rFonts w:cs="Arial"/>
                <w:sz w:val="20"/>
              </w:rPr>
              <w:t>79000 NIORT</w:t>
            </w:r>
          </w:p>
          <w:p w14:paraId="4BA385C6" w14:textId="77777777" w:rsidR="00C823A3" w:rsidRPr="00D72920" w:rsidRDefault="00C823A3" w:rsidP="00C823A3">
            <w:pPr>
              <w:ind w:left="80"/>
              <w:rPr>
                <w:rFonts w:cs="Arial"/>
                <w:sz w:val="20"/>
              </w:rPr>
            </w:pPr>
          </w:p>
          <w:p w14:paraId="5B4FCA2E" w14:textId="77777777" w:rsidR="00C823A3" w:rsidRPr="00D72920" w:rsidRDefault="00C823A3" w:rsidP="00C823A3">
            <w:pPr>
              <w:ind w:left="80"/>
              <w:rPr>
                <w:rFonts w:cs="Arial"/>
                <w:sz w:val="20"/>
              </w:rPr>
            </w:pPr>
            <w:r w:rsidRPr="00D72920">
              <w:rPr>
                <w:rFonts w:cs="Arial"/>
                <w:sz w:val="20"/>
              </w:rPr>
              <w:t xml:space="preserve">Tel. : 05 </w:t>
            </w:r>
            <w:r>
              <w:rPr>
                <w:rFonts w:cs="Arial"/>
                <w:sz w:val="20"/>
              </w:rPr>
              <w:t>49 28 79 79</w:t>
            </w:r>
          </w:p>
          <w:p w14:paraId="1D7BACD7" w14:textId="77777777" w:rsidR="00DE59CF" w:rsidRPr="004A04E6" w:rsidRDefault="00DE59CF" w:rsidP="004A0929">
            <w:pPr>
              <w:ind w:left="80"/>
              <w:rPr>
                <w:rFonts w:cs="Arial"/>
                <w:sz w:val="20"/>
              </w:rPr>
            </w:pPr>
          </w:p>
        </w:tc>
        <w:tc>
          <w:tcPr>
            <w:tcW w:w="4575" w:type="dxa"/>
          </w:tcPr>
          <w:p w14:paraId="2CA26BEE" w14:textId="77777777" w:rsidR="003830FC" w:rsidRPr="004A04E6" w:rsidRDefault="003830FC" w:rsidP="003830FC">
            <w:pPr>
              <w:ind w:left="1165"/>
              <w:rPr>
                <w:rFonts w:cs="Arial"/>
                <w:sz w:val="20"/>
              </w:rPr>
            </w:pPr>
            <w:r w:rsidRPr="004A04E6">
              <w:rPr>
                <w:rFonts w:cs="Arial"/>
                <w:sz w:val="20"/>
                <w:u w:val="single"/>
              </w:rPr>
              <w:t>Pouvoir Adjudicateur</w:t>
            </w:r>
          </w:p>
          <w:p w14:paraId="149B793C" w14:textId="77777777" w:rsidR="00C823A3" w:rsidRPr="00D72920" w:rsidRDefault="00C823A3" w:rsidP="00C823A3">
            <w:pPr>
              <w:ind w:left="1165"/>
              <w:rPr>
                <w:rFonts w:cs="Arial"/>
                <w:sz w:val="20"/>
              </w:rPr>
            </w:pPr>
            <w:r w:rsidRPr="00D72920">
              <w:rPr>
                <w:rFonts w:cs="Arial"/>
                <w:sz w:val="20"/>
              </w:rPr>
              <w:t>L</w:t>
            </w:r>
            <w:r>
              <w:rPr>
                <w:rFonts w:cs="Arial"/>
                <w:sz w:val="20"/>
              </w:rPr>
              <w:t>a</w:t>
            </w:r>
            <w:r w:rsidRPr="00D72920">
              <w:rPr>
                <w:rFonts w:cs="Arial"/>
                <w:sz w:val="20"/>
              </w:rPr>
              <w:t xml:space="preserve"> Président</w:t>
            </w:r>
            <w:r>
              <w:rPr>
                <w:rFonts w:cs="Arial"/>
                <w:sz w:val="20"/>
              </w:rPr>
              <w:t>e</w:t>
            </w:r>
            <w:r w:rsidRPr="00D72920">
              <w:rPr>
                <w:rFonts w:cs="Arial"/>
                <w:sz w:val="20"/>
              </w:rPr>
              <w:t xml:space="preserve"> de la </w:t>
            </w:r>
            <w:r>
              <w:rPr>
                <w:rFonts w:cs="Arial"/>
                <w:sz w:val="20"/>
              </w:rPr>
              <w:t>CCI Deux Sèvres</w:t>
            </w:r>
          </w:p>
          <w:p w14:paraId="74EFDF85" w14:textId="77777777" w:rsidR="003830FC" w:rsidRPr="004A04E6" w:rsidRDefault="003830FC" w:rsidP="003830FC">
            <w:pPr>
              <w:rPr>
                <w:rFonts w:cs="Arial"/>
                <w:sz w:val="20"/>
              </w:rPr>
            </w:pPr>
          </w:p>
          <w:p w14:paraId="315ED559" w14:textId="77777777" w:rsidR="003830FC" w:rsidRPr="004A04E6" w:rsidRDefault="003830FC" w:rsidP="003830FC">
            <w:pPr>
              <w:ind w:left="1165"/>
              <w:rPr>
                <w:rFonts w:cs="Arial"/>
                <w:sz w:val="20"/>
              </w:rPr>
            </w:pPr>
            <w:r w:rsidRPr="004A04E6">
              <w:rPr>
                <w:rFonts w:cs="Arial"/>
                <w:sz w:val="20"/>
                <w:u w:val="single"/>
              </w:rPr>
              <w:t>Comptable assignataire</w:t>
            </w:r>
          </w:p>
          <w:p w14:paraId="1E2B7DB1" w14:textId="43566D5B" w:rsidR="003830FC" w:rsidRPr="004A04E6" w:rsidRDefault="003830FC" w:rsidP="003830FC">
            <w:pPr>
              <w:ind w:left="1165"/>
              <w:rPr>
                <w:rFonts w:cs="Arial"/>
                <w:sz w:val="20"/>
              </w:rPr>
            </w:pPr>
            <w:r w:rsidRPr="004A04E6">
              <w:rPr>
                <w:rFonts w:cs="Arial"/>
                <w:sz w:val="20"/>
              </w:rPr>
              <w:t>Le Trésorier de la CC</w:t>
            </w:r>
            <w:r w:rsidR="004A0929" w:rsidRPr="004A04E6">
              <w:rPr>
                <w:rFonts w:cs="Arial"/>
                <w:sz w:val="20"/>
              </w:rPr>
              <w:t>I</w:t>
            </w:r>
            <w:r w:rsidR="00F322E5">
              <w:rPr>
                <w:rFonts w:cs="Arial"/>
                <w:sz w:val="20"/>
              </w:rPr>
              <w:t xml:space="preserve"> Deux-Sèvres</w:t>
            </w:r>
          </w:p>
          <w:p w14:paraId="0581B849" w14:textId="77777777" w:rsidR="003830FC" w:rsidRPr="004A04E6" w:rsidRDefault="003830FC" w:rsidP="003830FC">
            <w:pPr>
              <w:rPr>
                <w:rFonts w:cs="Arial"/>
                <w:sz w:val="20"/>
              </w:rPr>
            </w:pPr>
          </w:p>
          <w:p w14:paraId="6973CBAE" w14:textId="03CB00EC" w:rsidR="00DE59CF" w:rsidRPr="00D72920" w:rsidRDefault="00DE59CF" w:rsidP="00F322E5">
            <w:pPr>
              <w:ind w:left="1165"/>
              <w:rPr>
                <w:rFonts w:cs="Arial"/>
                <w:sz w:val="20"/>
              </w:rPr>
            </w:pPr>
          </w:p>
        </w:tc>
      </w:tr>
    </w:tbl>
    <w:p w14:paraId="7ED0CD61" w14:textId="77777777" w:rsidR="009B5DB4" w:rsidRDefault="009B5DB4" w:rsidP="00B720A7">
      <w:pPr>
        <w:rPr>
          <w:rFonts w:cs="Arial"/>
          <w:sz w:val="20"/>
        </w:rPr>
      </w:pPr>
    </w:p>
    <w:p w14:paraId="57804F1A" w14:textId="77777777" w:rsidR="00722DAE" w:rsidRDefault="00722DAE" w:rsidP="00B720A7">
      <w:pPr>
        <w:rPr>
          <w:rFonts w:cs="Arial"/>
          <w:sz w:val="20"/>
        </w:rPr>
      </w:pPr>
    </w:p>
    <w:p w14:paraId="4E780B15" w14:textId="77777777" w:rsidR="00722DAE" w:rsidRDefault="00722DAE" w:rsidP="00B720A7">
      <w:pPr>
        <w:rPr>
          <w:rFonts w:cs="Arial"/>
          <w:sz w:val="20"/>
        </w:rPr>
      </w:pPr>
    </w:p>
    <w:p w14:paraId="43FC72AD" w14:textId="77777777" w:rsidR="00722DAE" w:rsidRDefault="00722DAE" w:rsidP="00B720A7">
      <w:pPr>
        <w:rPr>
          <w:rFonts w:cs="Arial"/>
          <w:sz w:val="20"/>
        </w:rPr>
      </w:pPr>
    </w:p>
    <w:p w14:paraId="088DA6C9" w14:textId="77777777" w:rsidR="00722DAE" w:rsidRDefault="00722DAE" w:rsidP="00B720A7">
      <w:pPr>
        <w:rPr>
          <w:rFonts w:cs="Arial"/>
          <w:sz w:val="20"/>
        </w:rPr>
      </w:pPr>
    </w:p>
    <w:p w14:paraId="7B4326EC" w14:textId="77777777" w:rsidR="00722DAE" w:rsidRDefault="00722DAE" w:rsidP="00B720A7">
      <w:pPr>
        <w:rPr>
          <w:rFonts w:cs="Arial"/>
          <w:sz w:val="20"/>
        </w:rPr>
      </w:pPr>
    </w:p>
    <w:p w14:paraId="10DA7702" w14:textId="77777777" w:rsidR="00C823A3" w:rsidRDefault="00C823A3" w:rsidP="00B720A7">
      <w:pPr>
        <w:rPr>
          <w:rFonts w:cs="Arial"/>
          <w:sz w:val="20"/>
        </w:rPr>
      </w:pPr>
    </w:p>
    <w:p w14:paraId="6017D3C2" w14:textId="77777777" w:rsidR="00722DAE" w:rsidRDefault="00722DAE" w:rsidP="00B720A7">
      <w:pPr>
        <w:rPr>
          <w:rFonts w:cs="Arial"/>
          <w:sz w:val="20"/>
        </w:rPr>
      </w:pPr>
    </w:p>
    <w:p w14:paraId="6290A9F7" w14:textId="77777777" w:rsidR="00F322E5" w:rsidRDefault="00F322E5" w:rsidP="00B720A7">
      <w:pPr>
        <w:rPr>
          <w:rFonts w:cs="Arial"/>
          <w:sz w:val="20"/>
        </w:rPr>
      </w:pPr>
    </w:p>
    <w:p w14:paraId="2ED9F980" w14:textId="77777777" w:rsidR="00F322E5" w:rsidRPr="00376E5F" w:rsidRDefault="00F322E5" w:rsidP="00B720A7">
      <w:pPr>
        <w:rPr>
          <w:rFonts w:cs="Arial"/>
          <w:sz w:val="20"/>
        </w:rPr>
      </w:pPr>
    </w:p>
    <w:p w14:paraId="2B640A03" w14:textId="77777777" w:rsidR="00376E5F" w:rsidRPr="004A04E6" w:rsidRDefault="0056253E" w:rsidP="0056253E">
      <w:pPr>
        <w:pBdr>
          <w:bottom w:val="single" w:sz="12" w:space="1" w:color="auto"/>
        </w:pBdr>
        <w:jc w:val="both"/>
        <w:rPr>
          <w:rFonts w:cs="Arial"/>
          <w:b/>
          <w:sz w:val="20"/>
        </w:rPr>
      </w:pPr>
      <w:r w:rsidRPr="004A04E6">
        <w:rPr>
          <w:rFonts w:cs="Arial"/>
          <w:b/>
          <w:sz w:val="20"/>
        </w:rPr>
        <w:t xml:space="preserve">1 </w:t>
      </w:r>
      <w:r w:rsidR="004620A3" w:rsidRPr="004A04E6">
        <w:rPr>
          <w:rFonts w:cs="Arial"/>
          <w:b/>
          <w:sz w:val="20"/>
        </w:rPr>
        <w:t>–</w:t>
      </w:r>
      <w:r w:rsidRPr="004A04E6">
        <w:rPr>
          <w:rFonts w:cs="Arial"/>
          <w:b/>
          <w:sz w:val="20"/>
        </w:rPr>
        <w:t xml:space="preserve"> </w:t>
      </w:r>
      <w:r w:rsidR="00864350" w:rsidRPr="004A04E6">
        <w:rPr>
          <w:rFonts w:cs="Arial"/>
          <w:b/>
          <w:sz w:val="20"/>
        </w:rPr>
        <w:t>OBJET DU MARCHE</w:t>
      </w:r>
    </w:p>
    <w:p w14:paraId="37E0CDA9" w14:textId="77777777" w:rsidR="0056253E" w:rsidRPr="004A04E6" w:rsidRDefault="0056253E" w:rsidP="0056253E">
      <w:pPr>
        <w:jc w:val="both"/>
        <w:rPr>
          <w:rFonts w:cs="Arial"/>
          <w:b/>
          <w:sz w:val="20"/>
        </w:rPr>
      </w:pPr>
    </w:p>
    <w:p w14:paraId="463EAB8E" w14:textId="5F7BC4ED" w:rsidR="000F1F36" w:rsidRPr="004A04E6" w:rsidRDefault="003908CA" w:rsidP="00722DAE">
      <w:pPr>
        <w:jc w:val="both"/>
        <w:rPr>
          <w:sz w:val="20"/>
        </w:rPr>
      </w:pPr>
      <w:r>
        <w:rPr>
          <w:sz w:val="20"/>
        </w:rPr>
        <w:t>Sélection du</w:t>
      </w:r>
      <w:r w:rsidR="000F1F36" w:rsidRPr="004A04E6">
        <w:rPr>
          <w:sz w:val="20"/>
        </w:rPr>
        <w:t xml:space="preserve"> commissaire aux comptes de la Chambre de Commerce et d’Industrie </w:t>
      </w:r>
      <w:r w:rsidR="004A0929" w:rsidRPr="004A04E6">
        <w:rPr>
          <w:sz w:val="20"/>
        </w:rPr>
        <w:t>des Deux-Sèvres</w:t>
      </w:r>
      <w:r w:rsidR="000F1F36" w:rsidRPr="004A04E6">
        <w:rPr>
          <w:sz w:val="20"/>
        </w:rPr>
        <w:t xml:space="preserve"> (comptes sociaux)</w:t>
      </w:r>
      <w:r w:rsidR="00A26407" w:rsidRPr="004A04E6">
        <w:rPr>
          <w:sz w:val="20"/>
        </w:rPr>
        <w:t>.</w:t>
      </w:r>
    </w:p>
    <w:p w14:paraId="6D483449" w14:textId="77777777" w:rsidR="00376E5F" w:rsidRPr="004A04E6" w:rsidRDefault="00376E5F" w:rsidP="00722DAE">
      <w:pPr>
        <w:jc w:val="both"/>
        <w:rPr>
          <w:rFonts w:cs="Arial"/>
          <w:sz w:val="20"/>
        </w:rPr>
      </w:pPr>
      <w:r w:rsidRPr="004A04E6">
        <w:rPr>
          <w:rFonts w:cs="Arial"/>
          <w:b/>
          <w:sz w:val="20"/>
        </w:rPr>
        <w:cr/>
      </w:r>
    </w:p>
    <w:p w14:paraId="060ABC39" w14:textId="77777777" w:rsidR="00376E5F" w:rsidRPr="004A04E6" w:rsidRDefault="0056253E" w:rsidP="00376E5F">
      <w:pPr>
        <w:pBdr>
          <w:bottom w:val="single" w:sz="12" w:space="1" w:color="auto"/>
        </w:pBdr>
        <w:rPr>
          <w:rFonts w:cs="Arial"/>
          <w:b/>
          <w:smallCaps/>
          <w:sz w:val="20"/>
        </w:rPr>
      </w:pPr>
      <w:r w:rsidRPr="004A04E6">
        <w:rPr>
          <w:rFonts w:cs="Arial"/>
          <w:b/>
          <w:smallCaps/>
          <w:sz w:val="20"/>
        </w:rPr>
        <w:t xml:space="preserve">2 </w:t>
      </w:r>
      <w:r w:rsidR="004620A3" w:rsidRPr="004A04E6">
        <w:rPr>
          <w:rFonts w:cs="Arial"/>
          <w:b/>
          <w:smallCaps/>
          <w:sz w:val="20"/>
        </w:rPr>
        <w:t>–</w:t>
      </w:r>
      <w:r w:rsidRPr="004A04E6">
        <w:rPr>
          <w:rFonts w:cs="Arial"/>
          <w:b/>
          <w:smallCaps/>
          <w:sz w:val="20"/>
        </w:rPr>
        <w:t xml:space="preserve"> </w:t>
      </w:r>
      <w:r w:rsidR="001307C1" w:rsidRPr="004A04E6">
        <w:rPr>
          <w:rFonts w:cs="Arial"/>
          <w:b/>
          <w:smallCaps/>
          <w:sz w:val="20"/>
        </w:rPr>
        <w:t>POUVOIR ADJUDICATEUR</w:t>
      </w:r>
    </w:p>
    <w:p w14:paraId="64E3992B" w14:textId="77777777" w:rsidR="0056253E" w:rsidRPr="004A04E6" w:rsidRDefault="0056253E" w:rsidP="00376E5F">
      <w:pPr>
        <w:rPr>
          <w:rFonts w:cs="Arial"/>
          <w:b/>
          <w:smallCaps/>
          <w:sz w:val="20"/>
        </w:rPr>
      </w:pPr>
    </w:p>
    <w:p w14:paraId="349478E9" w14:textId="0E2B689B" w:rsidR="00864350" w:rsidRPr="004A04E6" w:rsidRDefault="00864350" w:rsidP="00376E5F">
      <w:pPr>
        <w:jc w:val="both"/>
        <w:rPr>
          <w:rFonts w:cs="Arial"/>
          <w:sz w:val="20"/>
        </w:rPr>
      </w:pPr>
      <w:r w:rsidRPr="004A04E6">
        <w:rPr>
          <w:rFonts w:cs="Arial"/>
          <w:sz w:val="20"/>
        </w:rPr>
        <w:t>CHAMBRE DE COMMERCE ET D’INDUSTRIE</w:t>
      </w:r>
      <w:r w:rsidR="00C823A3">
        <w:rPr>
          <w:rFonts w:cs="Arial"/>
          <w:sz w:val="20"/>
        </w:rPr>
        <w:t xml:space="preserve"> </w:t>
      </w:r>
      <w:r w:rsidR="004A0929" w:rsidRPr="004A04E6">
        <w:rPr>
          <w:rFonts w:cs="Arial"/>
          <w:sz w:val="20"/>
        </w:rPr>
        <w:t>DES DEUX-SÈVRES</w:t>
      </w:r>
    </w:p>
    <w:p w14:paraId="72E78CAC" w14:textId="5805C72B" w:rsidR="00C823A3" w:rsidRDefault="00C823A3" w:rsidP="00C823A3">
      <w:pPr>
        <w:ind w:left="80"/>
        <w:rPr>
          <w:rFonts w:cs="Arial"/>
          <w:sz w:val="20"/>
        </w:rPr>
      </w:pPr>
      <w:r>
        <w:rPr>
          <w:rFonts w:cs="Arial"/>
          <w:sz w:val="20"/>
        </w:rPr>
        <w:t>20 avenue Léo Lagrange 79000 NIORT</w:t>
      </w:r>
    </w:p>
    <w:p w14:paraId="0191A741" w14:textId="4B846327" w:rsidR="00C823A3" w:rsidRPr="00D72920" w:rsidRDefault="00C823A3" w:rsidP="00C823A3">
      <w:pPr>
        <w:ind w:left="80"/>
        <w:rPr>
          <w:rFonts w:cs="Arial"/>
          <w:sz w:val="20"/>
        </w:rPr>
      </w:pPr>
      <w:r>
        <w:rPr>
          <w:rFonts w:cs="Arial"/>
          <w:sz w:val="20"/>
        </w:rPr>
        <w:t>Représentée par sa Présidente Christelle Abatut</w:t>
      </w:r>
    </w:p>
    <w:p w14:paraId="7DB949DD" w14:textId="77777777" w:rsidR="00864350" w:rsidRPr="004A04E6" w:rsidRDefault="00864350" w:rsidP="00376E5F">
      <w:pPr>
        <w:jc w:val="both"/>
        <w:rPr>
          <w:rFonts w:cs="Arial"/>
          <w:sz w:val="20"/>
        </w:rPr>
      </w:pPr>
    </w:p>
    <w:p w14:paraId="4853ABCE" w14:textId="77777777" w:rsidR="00AA4A15" w:rsidRPr="004A04E6" w:rsidRDefault="00AA4A15" w:rsidP="00376E5F">
      <w:pPr>
        <w:jc w:val="both"/>
        <w:rPr>
          <w:rFonts w:cs="Arial"/>
          <w:sz w:val="20"/>
        </w:rPr>
      </w:pPr>
    </w:p>
    <w:p w14:paraId="4CF2D5E0" w14:textId="77777777" w:rsidR="00376E5F" w:rsidRPr="004A04E6" w:rsidRDefault="0056253E" w:rsidP="00376E5F">
      <w:pPr>
        <w:pBdr>
          <w:bottom w:val="single" w:sz="12" w:space="1" w:color="auto"/>
        </w:pBdr>
        <w:rPr>
          <w:rFonts w:cs="Arial"/>
          <w:b/>
          <w:bCs/>
          <w:sz w:val="20"/>
        </w:rPr>
      </w:pPr>
      <w:r w:rsidRPr="004A04E6">
        <w:rPr>
          <w:rFonts w:cs="Arial"/>
          <w:b/>
          <w:bCs/>
          <w:sz w:val="20"/>
        </w:rPr>
        <w:t>3 -</w:t>
      </w:r>
      <w:r w:rsidR="002252C6" w:rsidRPr="004A04E6">
        <w:rPr>
          <w:rFonts w:cs="Arial"/>
          <w:b/>
          <w:bCs/>
          <w:sz w:val="20"/>
        </w:rPr>
        <w:t xml:space="preserve"> </w:t>
      </w:r>
      <w:r w:rsidR="00864350" w:rsidRPr="004A04E6">
        <w:rPr>
          <w:rFonts w:cs="Arial"/>
          <w:b/>
          <w:bCs/>
          <w:sz w:val="20"/>
        </w:rPr>
        <w:t>TYPE DE MARCHE</w:t>
      </w:r>
    </w:p>
    <w:p w14:paraId="1B03DCA0" w14:textId="77777777" w:rsidR="0056253E" w:rsidRPr="00653836" w:rsidRDefault="0056253E" w:rsidP="00653836">
      <w:pPr>
        <w:jc w:val="both"/>
        <w:rPr>
          <w:rFonts w:cs="Arial"/>
          <w:b/>
          <w:bCs/>
          <w:sz w:val="20"/>
        </w:rPr>
      </w:pPr>
    </w:p>
    <w:p w14:paraId="187807D7" w14:textId="77777777" w:rsidR="00653836" w:rsidRPr="00653836" w:rsidRDefault="00653836" w:rsidP="00653836">
      <w:pPr>
        <w:pStyle w:val="ParagrapheIndent2"/>
        <w:spacing w:line="232" w:lineRule="exact"/>
        <w:jc w:val="both"/>
        <w:rPr>
          <w:rFonts w:ascii="Arial" w:hAnsi="Arial" w:cs="Arial"/>
          <w:color w:val="000000"/>
          <w:lang w:val="fr-FR"/>
        </w:rPr>
      </w:pPr>
      <w:r w:rsidRPr="00653836">
        <w:rPr>
          <w:rFonts w:ascii="Arial" w:hAnsi="Arial" w:cs="Arial"/>
          <w:color w:val="000000"/>
          <w:lang w:val="fr-FR"/>
        </w:rPr>
        <w:t xml:space="preserve">Le présent marché public est un accord-cadre « composite » qui fixe toutes les conditions d'exécution des prestations. </w:t>
      </w:r>
    </w:p>
    <w:p w14:paraId="009EBBC1" w14:textId="2427731E" w:rsidR="00653836" w:rsidRPr="00653836" w:rsidRDefault="00653836" w:rsidP="00653836">
      <w:pPr>
        <w:pStyle w:val="ParagrapheIndent2"/>
        <w:spacing w:line="232" w:lineRule="exact"/>
        <w:jc w:val="both"/>
        <w:rPr>
          <w:rFonts w:ascii="Arial" w:hAnsi="Arial" w:cs="Arial"/>
          <w:color w:val="000000"/>
          <w:lang w:val="fr-FR"/>
        </w:rPr>
      </w:pPr>
      <w:r w:rsidRPr="00653836">
        <w:rPr>
          <w:rFonts w:ascii="Arial" w:hAnsi="Arial" w:cs="Arial"/>
          <w:color w:val="000000"/>
          <w:lang w:val="fr-FR"/>
        </w:rPr>
        <w:t>Il correspond pour partie à un marché ordinaire et pour partie à un accord-cadre à bons de commande.</w:t>
      </w:r>
    </w:p>
    <w:p w14:paraId="64957E67" w14:textId="77777777" w:rsidR="00653836" w:rsidRPr="00653836" w:rsidRDefault="00653836" w:rsidP="00653836">
      <w:pPr>
        <w:pStyle w:val="ParagrapheIndent2"/>
        <w:spacing w:line="232" w:lineRule="exact"/>
        <w:jc w:val="both"/>
        <w:rPr>
          <w:rFonts w:ascii="Arial" w:hAnsi="Arial" w:cs="Arial"/>
          <w:color w:val="000000"/>
          <w:lang w:val="fr-FR"/>
        </w:rPr>
      </w:pPr>
    </w:p>
    <w:p w14:paraId="018C0A8C" w14:textId="758B1D8F" w:rsidR="00653836" w:rsidRPr="00653836" w:rsidRDefault="00653836" w:rsidP="00653836">
      <w:pPr>
        <w:pStyle w:val="ParagrapheIndent2"/>
        <w:spacing w:line="232" w:lineRule="exact"/>
        <w:jc w:val="both"/>
        <w:rPr>
          <w:rFonts w:ascii="Arial" w:hAnsi="Arial" w:cs="Arial"/>
          <w:bCs/>
          <w:color w:val="000000"/>
          <w:lang w:val="fr-FR"/>
        </w:rPr>
      </w:pPr>
      <w:r w:rsidRPr="00653836">
        <w:rPr>
          <w:rFonts w:ascii="Arial" w:hAnsi="Arial" w:cs="Arial"/>
          <w:bCs/>
          <w:color w:val="000000"/>
          <w:lang w:val="fr-FR"/>
        </w:rPr>
        <w:t xml:space="preserve">La partie « marché ordinaire » concerne les prestations suivantes : </w:t>
      </w:r>
      <w:r>
        <w:rPr>
          <w:rFonts w:ascii="Arial" w:hAnsi="Arial" w:cs="Arial"/>
          <w:bCs/>
          <w:color w:val="000000"/>
          <w:lang w:val="fr-FR"/>
        </w:rPr>
        <w:t>les missions du CAC, tel que déterminé à l’article 4 du CCTP et à la DPGF ;</w:t>
      </w:r>
    </w:p>
    <w:p w14:paraId="747D5607" w14:textId="77777777" w:rsidR="00653836" w:rsidRPr="00653836" w:rsidRDefault="00653836" w:rsidP="00653836">
      <w:pPr>
        <w:pStyle w:val="ParagrapheIndent2"/>
        <w:spacing w:line="232" w:lineRule="exact"/>
        <w:jc w:val="both"/>
        <w:rPr>
          <w:rFonts w:ascii="Arial" w:hAnsi="Arial" w:cs="Arial"/>
          <w:bCs/>
          <w:color w:val="000000"/>
          <w:lang w:val="fr-FR"/>
        </w:rPr>
      </w:pPr>
    </w:p>
    <w:p w14:paraId="075A3B17" w14:textId="34D90180" w:rsidR="00653836" w:rsidRPr="00653836" w:rsidRDefault="00653836" w:rsidP="00653836">
      <w:pPr>
        <w:pStyle w:val="ParagrapheIndent2"/>
        <w:spacing w:line="232" w:lineRule="exact"/>
        <w:jc w:val="both"/>
        <w:rPr>
          <w:rFonts w:ascii="Arial" w:hAnsi="Arial" w:cs="Arial"/>
          <w:bCs/>
          <w:color w:val="000000"/>
          <w:lang w:val="fr-FR"/>
        </w:rPr>
      </w:pPr>
      <w:r w:rsidRPr="00653836">
        <w:rPr>
          <w:rFonts w:ascii="Arial" w:hAnsi="Arial" w:cs="Arial"/>
          <w:bCs/>
          <w:color w:val="000000"/>
          <w:lang w:val="fr-FR"/>
        </w:rPr>
        <w:t xml:space="preserve">La partie « accord-cadre à bons de commande » concerne les prestations suivantes : </w:t>
      </w:r>
      <w:r>
        <w:rPr>
          <w:rFonts w:ascii="Arial" w:hAnsi="Arial" w:cs="Arial"/>
          <w:bCs/>
          <w:color w:val="000000"/>
          <w:lang w:val="fr-FR"/>
        </w:rPr>
        <w:t xml:space="preserve">les missions ponctuelles, objet de bons de commande et </w:t>
      </w:r>
      <w:r w:rsidRPr="00653836">
        <w:rPr>
          <w:rFonts w:ascii="Arial" w:hAnsi="Arial" w:cs="Arial"/>
          <w:bCs/>
          <w:color w:val="000000"/>
          <w:lang w:val="fr-FR"/>
        </w:rPr>
        <w:t>tel que déterminé au CCTP</w:t>
      </w:r>
      <w:r>
        <w:rPr>
          <w:rFonts w:ascii="Arial" w:hAnsi="Arial" w:cs="Arial"/>
          <w:bCs/>
          <w:color w:val="000000"/>
          <w:lang w:val="fr-FR"/>
        </w:rPr>
        <w:t xml:space="preserve"> à l’article 5 </w:t>
      </w:r>
      <w:r w:rsidRPr="00653836">
        <w:rPr>
          <w:rFonts w:ascii="Arial" w:hAnsi="Arial" w:cs="Arial"/>
          <w:bCs/>
          <w:color w:val="000000"/>
          <w:lang w:val="fr-FR"/>
        </w:rPr>
        <w:t>et au BPU.</w:t>
      </w:r>
    </w:p>
    <w:p w14:paraId="2B9999A1" w14:textId="77777777" w:rsidR="00653836" w:rsidRPr="00653836" w:rsidRDefault="00653836" w:rsidP="00653836">
      <w:pPr>
        <w:pStyle w:val="ParagrapheIndent2"/>
        <w:spacing w:line="232" w:lineRule="exact"/>
        <w:jc w:val="both"/>
        <w:rPr>
          <w:rFonts w:ascii="Arial" w:hAnsi="Arial" w:cs="Arial"/>
          <w:bCs/>
          <w:color w:val="000000"/>
          <w:lang w:val="fr-FR"/>
        </w:rPr>
      </w:pPr>
    </w:p>
    <w:p w14:paraId="7E33AF54" w14:textId="34A2729B" w:rsidR="00777C51" w:rsidRPr="00653836" w:rsidRDefault="00653836" w:rsidP="00653836">
      <w:pPr>
        <w:jc w:val="both"/>
        <w:rPr>
          <w:rFonts w:cs="Arial"/>
          <w:bCs/>
          <w:sz w:val="20"/>
        </w:rPr>
      </w:pPr>
      <w:r>
        <w:rPr>
          <w:rFonts w:cs="Arial"/>
          <w:bCs/>
          <w:sz w:val="20"/>
        </w:rPr>
        <w:t>Le présent marché public</w:t>
      </w:r>
      <w:r w:rsidR="00777C51" w:rsidRPr="00653836">
        <w:rPr>
          <w:rFonts w:cs="Arial"/>
          <w:bCs/>
          <w:sz w:val="20"/>
        </w:rPr>
        <w:t xml:space="preserve"> </w:t>
      </w:r>
      <w:r w:rsidR="00FD10DA" w:rsidRPr="00653836">
        <w:rPr>
          <w:rFonts w:cs="Arial"/>
          <w:bCs/>
          <w:sz w:val="20"/>
        </w:rPr>
        <w:t>n’est pas alloti et ne comporte pas de</w:t>
      </w:r>
      <w:r w:rsidR="00777C51" w:rsidRPr="00653836">
        <w:rPr>
          <w:rFonts w:cs="Arial"/>
          <w:bCs/>
          <w:sz w:val="20"/>
        </w:rPr>
        <w:t xml:space="preserve"> tranches.</w:t>
      </w:r>
    </w:p>
    <w:p w14:paraId="1FDA151D" w14:textId="77777777" w:rsidR="0098289F" w:rsidRPr="004A04E6" w:rsidRDefault="0098289F" w:rsidP="0098289F">
      <w:pPr>
        <w:jc w:val="both"/>
        <w:rPr>
          <w:sz w:val="20"/>
        </w:rPr>
      </w:pPr>
    </w:p>
    <w:p w14:paraId="0C68CD15" w14:textId="77777777" w:rsidR="00911E72" w:rsidRPr="004A04E6" w:rsidRDefault="00911E72" w:rsidP="0098289F">
      <w:pPr>
        <w:jc w:val="both"/>
        <w:rPr>
          <w:sz w:val="20"/>
        </w:rPr>
      </w:pPr>
    </w:p>
    <w:p w14:paraId="2B906669" w14:textId="7FFE6639" w:rsidR="00911E72" w:rsidRPr="004A04E6" w:rsidRDefault="00911E72" w:rsidP="00911E72">
      <w:pPr>
        <w:pBdr>
          <w:bottom w:val="single" w:sz="12" w:space="1" w:color="auto"/>
        </w:pBdr>
        <w:rPr>
          <w:rFonts w:cs="Arial"/>
          <w:b/>
          <w:bCs/>
          <w:sz w:val="20"/>
        </w:rPr>
      </w:pPr>
      <w:r w:rsidRPr="004A04E6">
        <w:rPr>
          <w:rFonts w:cs="Arial"/>
          <w:b/>
          <w:bCs/>
          <w:sz w:val="20"/>
        </w:rPr>
        <w:t>4</w:t>
      </w:r>
      <w:r w:rsidR="002252C6" w:rsidRPr="004A04E6">
        <w:rPr>
          <w:rFonts w:cs="Arial"/>
          <w:b/>
          <w:bCs/>
          <w:sz w:val="20"/>
        </w:rPr>
        <w:t xml:space="preserve"> </w:t>
      </w:r>
      <w:r w:rsidR="0045618C">
        <w:rPr>
          <w:rFonts w:cs="Arial"/>
          <w:b/>
          <w:bCs/>
          <w:sz w:val="20"/>
        </w:rPr>
        <w:t>–</w:t>
      </w:r>
      <w:r w:rsidR="002252C6" w:rsidRPr="004A04E6">
        <w:rPr>
          <w:rFonts w:cs="Arial"/>
          <w:b/>
          <w:bCs/>
          <w:sz w:val="20"/>
        </w:rPr>
        <w:t xml:space="preserve"> </w:t>
      </w:r>
      <w:r w:rsidR="006E6B09" w:rsidRPr="004A04E6">
        <w:rPr>
          <w:rFonts w:cs="Arial"/>
          <w:b/>
          <w:bCs/>
          <w:sz w:val="20"/>
        </w:rPr>
        <w:t>DUREE</w:t>
      </w:r>
      <w:r w:rsidR="0045618C">
        <w:rPr>
          <w:rFonts w:cs="Arial"/>
          <w:b/>
          <w:bCs/>
          <w:sz w:val="20"/>
        </w:rPr>
        <w:t xml:space="preserve"> ET DELAIS</w:t>
      </w:r>
      <w:r w:rsidR="006E6B09" w:rsidRPr="004A04E6">
        <w:rPr>
          <w:rFonts w:cs="Arial"/>
          <w:b/>
          <w:bCs/>
          <w:sz w:val="20"/>
        </w:rPr>
        <w:t xml:space="preserve"> DU MARCHE</w:t>
      </w:r>
      <w:r w:rsidRPr="004A04E6">
        <w:rPr>
          <w:rFonts w:cs="Arial"/>
          <w:b/>
          <w:bCs/>
          <w:sz w:val="20"/>
        </w:rPr>
        <w:t xml:space="preserve"> </w:t>
      </w:r>
    </w:p>
    <w:p w14:paraId="5DB5A46E" w14:textId="77777777" w:rsidR="00911E72" w:rsidRPr="004A04E6" w:rsidRDefault="00911E72" w:rsidP="00911E72">
      <w:pPr>
        <w:jc w:val="both"/>
        <w:rPr>
          <w:sz w:val="20"/>
        </w:rPr>
      </w:pPr>
    </w:p>
    <w:p w14:paraId="1C720B72" w14:textId="73994718" w:rsidR="006E6B09" w:rsidRDefault="006E6B09" w:rsidP="00911E72">
      <w:pPr>
        <w:jc w:val="both"/>
        <w:rPr>
          <w:sz w:val="20"/>
        </w:rPr>
      </w:pPr>
      <w:r w:rsidRPr="004A04E6">
        <w:rPr>
          <w:sz w:val="20"/>
        </w:rPr>
        <w:t>L</w:t>
      </w:r>
      <w:r w:rsidR="006F018F">
        <w:rPr>
          <w:sz w:val="20"/>
        </w:rPr>
        <w:t xml:space="preserve">’accord-cadre </w:t>
      </w:r>
      <w:r w:rsidRPr="004A04E6">
        <w:rPr>
          <w:sz w:val="20"/>
        </w:rPr>
        <w:t>est conclu pour une durée de six exercices</w:t>
      </w:r>
      <w:r w:rsidR="000118F1">
        <w:rPr>
          <w:sz w:val="20"/>
        </w:rPr>
        <w:t xml:space="preserve"> à compter de sa date de notification</w:t>
      </w:r>
      <w:r w:rsidR="006F018F">
        <w:rPr>
          <w:sz w:val="20"/>
        </w:rPr>
        <w:t>, après avoir été nommé par une Assemblée générale au cours du 1</w:t>
      </w:r>
      <w:r w:rsidR="006F018F" w:rsidRPr="006F018F">
        <w:rPr>
          <w:sz w:val="20"/>
          <w:vertAlign w:val="superscript"/>
        </w:rPr>
        <w:t>er</w:t>
      </w:r>
      <w:r w:rsidR="006F018F">
        <w:rPr>
          <w:sz w:val="20"/>
        </w:rPr>
        <w:t xml:space="preserve"> semestre 2026, pour une durée de 6 ans à compter de l’exercice ouvert au 1</w:t>
      </w:r>
      <w:r w:rsidR="006F018F" w:rsidRPr="006F018F">
        <w:rPr>
          <w:sz w:val="20"/>
          <w:vertAlign w:val="superscript"/>
        </w:rPr>
        <w:t>er</w:t>
      </w:r>
      <w:r w:rsidR="006F018F">
        <w:rPr>
          <w:sz w:val="20"/>
        </w:rPr>
        <w:t xml:space="preserve"> janvier 2026, soit pour les exercices 2026 à 2031 (</w:t>
      </w:r>
      <w:r w:rsidR="000118F1">
        <w:rPr>
          <w:sz w:val="20"/>
        </w:rPr>
        <w:t xml:space="preserve">des </w:t>
      </w:r>
      <w:r w:rsidRPr="004A04E6">
        <w:rPr>
          <w:sz w:val="20"/>
        </w:rPr>
        <w:t>budgets exécutés clos au 31/12/20</w:t>
      </w:r>
      <w:r w:rsidR="00073586" w:rsidRPr="004A04E6">
        <w:rPr>
          <w:sz w:val="20"/>
        </w:rPr>
        <w:t>2</w:t>
      </w:r>
      <w:r w:rsidR="00FD10DA">
        <w:rPr>
          <w:sz w:val="20"/>
        </w:rPr>
        <w:t>6</w:t>
      </w:r>
      <w:r w:rsidR="00DE59CF" w:rsidRPr="004A04E6">
        <w:rPr>
          <w:sz w:val="20"/>
        </w:rPr>
        <w:t xml:space="preserve"> </w:t>
      </w:r>
      <w:r w:rsidRPr="004A04E6">
        <w:rPr>
          <w:sz w:val="20"/>
        </w:rPr>
        <w:t>aux budgets exécutés au 31/12/20</w:t>
      </w:r>
      <w:r w:rsidR="00FD10DA">
        <w:rPr>
          <w:sz w:val="20"/>
        </w:rPr>
        <w:t>3</w:t>
      </w:r>
      <w:r w:rsidR="006F018F">
        <w:rPr>
          <w:sz w:val="20"/>
        </w:rPr>
        <w:t>1)</w:t>
      </w:r>
      <w:r w:rsidRPr="004A04E6">
        <w:rPr>
          <w:sz w:val="20"/>
        </w:rPr>
        <w:t>.</w:t>
      </w:r>
    </w:p>
    <w:p w14:paraId="0F570B4A" w14:textId="77777777" w:rsidR="0045618C" w:rsidRDefault="0045618C" w:rsidP="00911E72">
      <w:pPr>
        <w:jc w:val="both"/>
        <w:rPr>
          <w:sz w:val="20"/>
        </w:rPr>
      </w:pPr>
    </w:p>
    <w:p w14:paraId="7C9C5253" w14:textId="2B09A289" w:rsidR="0045618C" w:rsidRPr="004A04E6" w:rsidRDefault="0045618C" w:rsidP="00911E72">
      <w:pPr>
        <w:jc w:val="both"/>
        <w:rPr>
          <w:sz w:val="20"/>
        </w:rPr>
      </w:pPr>
      <w:r>
        <w:rPr>
          <w:sz w:val="20"/>
        </w:rPr>
        <w:t>Chaque bon de commande détermine son propre délai d’exécution.</w:t>
      </w:r>
    </w:p>
    <w:p w14:paraId="5E2DD513" w14:textId="77777777" w:rsidR="006E6B09" w:rsidRPr="004A04E6" w:rsidRDefault="006E6B09" w:rsidP="00911E72">
      <w:pPr>
        <w:jc w:val="both"/>
        <w:rPr>
          <w:sz w:val="20"/>
        </w:rPr>
      </w:pPr>
    </w:p>
    <w:p w14:paraId="1F5430BE" w14:textId="77777777" w:rsidR="002252C6" w:rsidRPr="004A04E6" w:rsidRDefault="002252C6" w:rsidP="00911E72">
      <w:pPr>
        <w:jc w:val="both"/>
        <w:rPr>
          <w:sz w:val="20"/>
        </w:rPr>
      </w:pPr>
    </w:p>
    <w:p w14:paraId="7BDE9FA5" w14:textId="77777777" w:rsidR="006E6B09" w:rsidRPr="004A04E6" w:rsidRDefault="002252C6" w:rsidP="006E6B09">
      <w:pPr>
        <w:pBdr>
          <w:bottom w:val="single" w:sz="12" w:space="1" w:color="auto"/>
        </w:pBdr>
        <w:rPr>
          <w:rFonts w:cs="Arial"/>
          <w:b/>
          <w:bCs/>
          <w:sz w:val="20"/>
        </w:rPr>
      </w:pPr>
      <w:r w:rsidRPr="004A04E6">
        <w:rPr>
          <w:rFonts w:cs="Arial"/>
          <w:b/>
          <w:bCs/>
          <w:sz w:val="20"/>
        </w:rPr>
        <w:t xml:space="preserve">5 - </w:t>
      </w:r>
      <w:r w:rsidR="006E6B09" w:rsidRPr="004A04E6">
        <w:rPr>
          <w:rFonts w:cs="Arial"/>
          <w:b/>
          <w:bCs/>
          <w:sz w:val="20"/>
        </w:rPr>
        <w:t xml:space="preserve">MONTANT DU MARCHE </w:t>
      </w:r>
    </w:p>
    <w:p w14:paraId="269F66BE" w14:textId="77777777" w:rsidR="006E6B09" w:rsidRPr="004A04E6" w:rsidRDefault="006E6B09" w:rsidP="00911E72">
      <w:pPr>
        <w:jc w:val="both"/>
        <w:rPr>
          <w:sz w:val="20"/>
        </w:rPr>
      </w:pPr>
    </w:p>
    <w:p w14:paraId="2C0EC6EF" w14:textId="77777777" w:rsidR="003A348C" w:rsidRDefault="006E6B09" w:rsidP="00911E72">
      <w:pPr>
        <w:jc w:val="both"/>
        <w:rPr>
          <w:sz w:val="20"/>
        </w:rPr>
      </w:pPr>
      <w:r w:rsidRPr="004A04E6">
        <w:rPr>
          <w:sz w:val="20"/>
        </w:rPr>
        <w:t xml:space="preserve">Le marché </w:t>
      </w:r>
      <w:r w:rsidR="006E329A">
        <w:rPr>
          <w:sz w:val="20"/>
        </w:rPr>
        <w:t xml:space="preserve">public </w:t>
      </w:r>
      <w:r w:rsidRPr="004A04E6">
        <w:rPr>
          <w:sz w:val="20"/>
        </w:rPr>
        <w:t>est conclu</w:t>
      </w:r>
      <w:r w:rsidR="003A348C">
        <w:rPr>
          <w:sz w:val="20"/>
        </w:rPr>
        <w:t> :</w:t>
      </w:r>
    </w:p>
    <w:p w14:paraId="6CF90717" w14:textId="77777777" w:rsidR="003A348C" w:rsidRDefault="003A348C" w:rsidP="00911E72">
      <w:pPr>
        <w:jc w:val="both"/>
        <w:rPr>
          <w:sz w:val="20"/>
        </w:rPr>
      </w:pPr>
    </w:p>
    <w:p w14:paraId="1C5A0549" w14:textId="77777777" w:rsidR="003A348C" w:rsidRDefault="003A348C" w:rsidP="003A348C">
      <w:pPr>
        <w:numPr>
          <w:ilvl w:val="0"/>
          <w:numId w:val="15"/>
        </w:numPr>
        <w:jc w:val="both"/>
        <w:rPr>
          <w:sz w:val="20"/>
        </w:rPr>
      </w:pPr>
      <w:r>
        <w:rPr>
          <w:sz w:val="20"/>
        </w:rPr>
        <w:t>P</w:t>
      </w:r>
      <w:r w:rsidR="006E6B09" w:rsidRPr="004A04E6">
        <w:rPr>
          <w:sz w:val="20"/>
        </w:rPr>
        <w:t xml:space="preserve">our </w:t>
      </w:r>
      <w:r w:rsidR="006F018F">
        <w:rPr>
          <w:sz w:val="20"/>
        </w:rPr>
        <w:t xml:space="preserve">partie pour un montant global et forfaitaire relevant de la partie marché ordinaire de l’accord-cadre composite et représentant </w:t>
      </w:r>
      <w:r w:rsidR="00F11423">
        <w:rPr>
          <w:sz w:val="20"/>
        </w:rPr>
        <w:t>son</w:t>
      </w:r>
      <w:r w:rsidR="006F018F">
        <w:rPr>
          <w:sz w:val="20"/>
        </w:rPr>
        <w:t xml:space="preserve"> montant minimum, </w:t>
      </w:r>
    </w:p>
    <w:p w14:paraId="5E013533" w14:textId="77777777" w:rsidR="00C823A3" w:rsidRDefault="003A348C" w:rsidP="003A348C">
      <w:pPr>
        <w:numPr>
          <w:ilvl w:val="0"/>
          <w:numId w:val="15"/>
        </w:numPr>
        <w:jc w:val="both"/>
        <w:rPr>
          <w:sz w:val="20"/>
        </w:rPr>
      </w:pPr>
      <w:r>
        <w:rPr>
          <w:sz w:val="20"/>
        </w:rPr>
        <w:t>P</w:t>
      </w:r>
      <w:r w:rsidR="006F018F">
        <w:rPr>
          <w:sz w:val="20"/>
        </w:rPr>
        <w:t>our partie à bons de commande pour la partie du marché public relevant de prix unitaires</w:t>
      </w:r>
    </w:p>
    <w:p w14:paraId="4C354CC8" w14:textId="59D4F775" w:rsidR="006E6B09" w:rsidRPr="004A04E6" w:rsidRDefault="006F018F" w:rsidP="00C6257C">
      <w:pPr>
        <w:ind w:left="360"/>
        <w:jc w:val="both"/>
        <w:rPr>
          <w:sz w:val="20"/>
        </w:rPr>
      </w:pPr>
      <w:r>
        <w:rPr>
          <w:sz w:val="20"/>
        </w:rPr>
        <w:t xml:space="preserve">et avec un montant maximum </w:t>
      </w:r>
      <w:r w:rsidR="00F11423">
        <w:rPr>
          <w:sz w:val="20"/>
        </w:rPr>
        <w:t>de 50 000 € HT</w:t>
      </w:r>
      <w:r w:rsidR="006E329A">
        <w:rPr>
          <w:sz w:val="20"/>
        </w:rPr>
        <w:t xml:space="preserve"> sur la durée d’effet dudit marché public.</w:t>
      </w:r>
    </w:p>
    <w:p w14:paraId="33CF729E" w14:textId="64840F70" w:rsidR="0076492B" w:rsidRDefault="0070215B" w:rsidP="00911E72">
      <w:pPr>
        <w:jc w:val="both"/>
        <w:rPr>
          <w:sz w:val="20"/>
        </w:rPr>
      </w:pPr>
      <w:r>
        <w:rPr>
          <w:sz w:val="20"/>
        </w:rPr>
        <w:t xml:space="preserve"> </w:t>
      </w:r>
    </w:p>
    <w:p w14:paraId="21DF0CE7" w14:textId="77777777" w:rsidR="00524463" w:rsidRDefault="00524463" w:rsidP="00911E72">
      <w:pPr>
        <w:jc w:val="both"/>
        <w:rPr>
          <w:sz w:val="20"/>
        </w:rPr>
      </w:pPr>
    </w:p>
    <w:p w14:paraId="11943F12" w14:textId="77777777" w:rsidR="00524463" w:rsidRDefault="00524463" w:rsidP="00911E72">
      <w:pPr>
        <w:jc w:val="both"/>
        <w:rPr>
          <w:sz w:val="20"/>
        </w:rPr>
      </w:pPr>
    </w:p>
    <w:p w14:paraId="614665B6" w14:textId="77777777" w:rsidR="00524463" w:rsidRDefault="00524463" w:rsidP="00911E72">
      <w:pPr>
        <w:jc w:val="both"/>
        <w:rPr>
          <w:sz w:val="20"/>
        </w:rPr>
      </w:pPr>
    </w:p>
    <w:p w14:paraId="06C71941" w14:textId="77777777" w:rsidR="00524463" w:rsidRDefault="00524463" w:rsidP="00911E72">
      <w:pPr>
        <w:jc w:val="both"/>
        <w:rPr>
          <w:sz w:val="20"/>
        </w:rPr>
      </w:pPr>
    </w:p>
    <w:p w14:paraId="4535B836" w14:textId="77777777" w:rsidR="00524463" w:rsidRDefault="00524463" w:rsidP="00911E72">
      <w:pPr>
        <w:jc w:val="both"/>
        <w:rPr>
          <w:sz w:val="20"/>
        </w:rPr>
      </w:pPr>
    </w:p>
    <w:p w14:paraId="69A39994" w14:textId="77777777" w:rsidR="00CA6EF9" w:rsidRPr="004A04E6" w:rsidRDefault="00CA6EF9" w:rsidP="00911E72">
      <w:pPr>
        <w:jc w:val="both"/>
        <w:rPr>
          <w:sz w:val="20"/>
        </w:rPr>
      </w:pPr>
    </w:p>
    <w:p w14:paraId="10D4E470" w14:textId="77777777" w:rsidR="005B1BB9" w:rsidRPr="004A04E6" w:rsidRDefault="005B1BB9" w:rsidP="00911E72">
      <w:pPr>
        <w:jc w:val="both"/>
        <w:rPr>
          <w:sz w:val="20"/>
        </w:rPr>
      </w:pPr>
    </w:p>
    <w:p w14:paraId="524C4B24" w14:textId="687EB1B6" w:rsidR="005B1BB9" w:rsidRPr="004A04E6" w:rsidRDefault="000F2782" w:rsidP="005B1BB9">
      <w:pPr>
        <w:pBdr>
          <w:bottom w:val="single" w:sz="12" w:space="1" w:color="auto"/>
        </w:pBdr>
        <w:rPr>
          <w:rFonts w:cs="Arial"/>
          <w:b/>
          <w:bCs/>
          <w:sz w:val="20"/>
        </w:rPr>
      </w:pPr>
      <w:r>
        <w:rPr>
          <w:rFonts w:cs="Arial"/>
          <w:b/>
          <w:bCs/>
          <w:sz w:val="20"/>
        </w:rPr>
        <w:lastRenderedPageBreak/>
        <w:t>6</w:t>
      </w:r>
      <w:r w:rsidR="002252C6" w:rsidRPr="004A04E6">
        <w:rPr>
          <w:rFonts w:cs="Arial"/>
          <w:b/>
          <w:bCs/>
          <w:sz w:val="20"/>
        </w:rPr>
        <w:t xml:space="preserve"> - </w:t>
      </w:r>
      <w:r w:rsidR="00647097" w:rsidRPr="004A04E6">
        <w:rPr>
          <w:rFonts w:cs="Arial"/>
          <w:b/>
          <w:bCs/>
          <w:sz w:val="20"/>
        </w:rPr>
        <w:t>PIECES CONSTITUTIVES DU MARCHE</w:t>
      </w:r>
      <w:r w:rsidR="005B1BB9" w:rsidRPr="004A04E6">
        <w:rPr>
          <w:rFonts w:cs="Arial"/>
          <w:b/>
          <w:bCs/>
          <w:sz w:val="20"/>
        </w:rPr>
        <w:t xml:space="preserve"> </w:t>
      </w:r>
    </w:p>
    <w:p w14:paraId="53EB9598" w14:textId="77777777" w:rsidR="005B1BB9" w:rsidRPr="004A04E6" w:rsidRDefault="005B1BB9" w:rsidP="00EF3AF4">
      <w:pPr>
        <w:jc w:val="both"/>
        <w:rPr>
          <w:sz w:val="20"/>
        </w:rPr>
      </w:pPr>
    </w:p>
    <w:p w14:paraId="6DDC0BB6" w14:textId="5E688A9A" w:rsidR="00BC423A" w:rsidRDefault="00BC423A" w:rsidP="00BC423A">
      <w:pPr>
        <w:pStyle w:val="ParagrapheIndent1"/>
        <w:spacing w:line="232" w:lineRule="exact"/>
        <w:jc w:val="both"/>
        <w:rPr>
          <w:rFonts w:ascii="Arial" w:hAnsi="Arial" w:cs="Arial"/>
          <w:color w:val="000000"/>
          <w:lang w:val="fr-FR"/>
        </w:rPr>
      </w:pPr>
      <w:r w:rsidRPr="00BC423A">
        <w:rPr>
          <w:rFonts w:ascii="Arial" w:hAnsi="Arial" w:cs="Arial"/>
          <w:color w:val="000000"/>
          <w:lang w:val="fr-FR"/>
        </w:rPr>
        <w:t xml:space="preserve">Par dérogation </w:t>
      </w:r>
      <w:r w:rsidR="00722DAE">
        <w:rPr>
          <w:rFonts w:ascii="Arial" w:hAnsi="Arial" w:cs="Arial"/>
          <w:color w:val="000000"/>
          <w:lang w:val="fr-FR"/>
        </w:rPr>
        <w:t>à l’article 4.1 du</w:t>
      </w:r>
      <w:r>
        <w:rPr>
          <w:rFonts w:ascii="Arial" w:hAnsi="Arial" w:cs="Arial"/>
          <w:color w:val="000000"/>
          <w:lang w:val="fr-FR"/>
        </w:rPr>
        <w:t xml:space="preserve"> CCAG PI 2021</w:t>
      </w:r>
      <w:r w:rsidRPr="00BC423A">
        <w:rPr>
          <w:rFonts w:ascii="Arial" w:hAnsi="Arial" w:cs="Arial"/>
          <w:color w:val="000000"/>
          <w:lang w:val="fr-FR"/>
        </w:rPr>
        <w:t>, les pièces contractuelles sont les suivantes et, en cas de contradiction entre leurs stipulations, prévalent dans cet ordre de priorité :</w:t>
      </w:r>
    </w:p>
    <w:p w14:paraId="2E082B9C" w14:textId="77777777" w:rsidR="00BC423A" w:rsidRPr="00BC423A" w:rsidRDefault="00BC423A" w:rsidP="00BC423A">
      <w:pPr>
        <w:rPr>
          <w:lang w:eastAsia="en-US"/>
        </w:rPr>
      </w:pPr>
    </w:p>
    <w:p w14:paraId="2DBA2BC5" w14:textId="77777777" w:rsidR="00BC423A" w:rsidRPr="00BC423A" w:rsidRDefault="00BC423A" w:rsidP="00BC423A">
      <w:pPr>
        <w:pStyle w:val="ParagrapheIndent1"/>
        <w:spacing w:line="232" w:lineRule="exact"/>
        <w:jc w:val="both"/>
        <w:rPr>
          <w:rFonts w:ascii="Arial" w:hAnsi="Arial" w:cs="Arial"/>
          <w:color w:val="000000"/>
          <w:lang w:val="fr-FR"/>
        </w:rPr>
      </w:pPr>
      <w:r w:rsidRPr="00BC423A">
        <w:rPr>
          <w:rFonts w:ascii="Arial" w:hAnsi="Arial" w:cs="Arial"/>
          <w:color w:val="000000"/>
          <w:lang w:val="fr-FR"/>
        </w:rPr>
        <w:t>- L'acte d'engagement (AE) et ses annexes financières</w:t>
      </w:r>
    </w:p>
    <w:p w14:paraId="5A2DF8B6" w14:textId="283B7394" w:rsidR="00BC423A" w:rsidRPr="00BC423A" w:rsidRDefault="00BC423A" w:rsidP="00BC423A">
      <w:pPr>
        <w:pStyle w:val="ParagrapheIndent1"/>
        <w:spacing w:line="232" w:lineRule="exact"/>
        <w:jc w:val="both"/>
        <w:rPr>
          <w:rFonts w:ascii="Arial" w:hAnsi="Arial" w:cs="Arial"/>
          <w:color w:val="000000"/>
          <w:lang w:val="fr-FR"/>
        </w:rPr>
      </w:pPr>
      <w:r w:rsidRPr="00BC423A">
        <w:rPr>
          <w:rFonts w:ascii="Arial" w:hAnsi="Arial" w:cs="Arial"/>
          <w:color w:val="000000"/>
          <w:lang w:val="fr-FR"/>
        </w:rPr>
        <w:t>- Le</w:t>
      </w:r>
      <w:r>
        <w:rPr>
          <w:rFonts w:ascii="Arial" w:hAnsi="Arial" w:cs="Arial"/>
          <w:color w:val="000000"/>
          <w:lang w:val="fr-FR"/>
        </w:rPr>
        <w:t xml:space="preserve"> présent</w:t>
      </w:r>
      <w:r w:rsidRPr="00BC423A">
        <w:rPr>
          <w:rFonts w:ascii="Arial" w:hAnsi="Arial" w:cs="Arial"/>
          <w:color w:val="000000"/>
          <w:lang w:val="fr-FR"/>
        </w:rPr>
        <w:t xml:space="preserve"> cahier des clauses administratives particulières (CCAP)</w:t>
      </w:r>
    </w:p>
    <w:p w14:paraId="30AB3748" w14:textId="77777777" w:rsidR="00BC423A" w:rsidRPr="00BC423A" w:rsidRDefault="00BC423A" w:rsidP="00BC423A">
      <w:pPr>
        <w:pStyle w:val="ParagrapheIndent1"/>
        <w:spacing w:line="232" w:lineRule="exact"/>
        <w:jc w:val="both"/>
        <w:rPr>
          <w:rFonts w:ascii="Arial" w:hAnsi="Arial" w:cs="Arial"/>
          <w:color w:val="000000"/>
          <w:lang w:val="fr-FR"/>
        </w:rPr>
      </w:pPr>
      <w:r w:rsidRPr="00BC423A">
        <w:rPr>
          <w:rFonts w:ascii="Arial" w:hAnsi="Arial" w:cs="Arial"/>
          <w:color w:val="000000"/>
          <w:lang w:val="fr-FR"/>
        </w:rPr>
        <w:t>- Le cahier des clauses techniques particulières (CCTP) et ses annexes</w:t>
      </w:r>
    </w:p>
    <w:p w14:paraId="3374A4D7" w14:textId="45CDEDBA" w:rsidR="00BC423A" w:rsidRPr="00BC423A" w:rsidRDefault="00BC423A" w:rsidP="00BC423A">
      <w:pPr>
        <w:pStyle w:val="ParagrapheIndent1"/>
        <w:spacing w:line="232" w:lineRule="exact"/>
        <w:jc w:val="both"/>
        <w:rPr>
          <w:rFonts w:ascii="Arial" w:hAnsi="Arial" w:cs="Arial"/>
          <w:color w:val="000000"/>
          <w:lang w:val="fr-FR"/>
        </w:rPr>
      </w:pPr>
      <w:r w:rsidRPr="00BC423A">
        <w:rPr>
          <w:rFonts w:ascii="Arial" w:hAnsi="Arial" w:cs="Arial"/>
          <w:color w:val="000000"/>
          <w:lang w:val="fr-FR"/>
        </w:rPr>
        <w:t xml:space="preserve">- Le cahier des clauses administratives générales (CCAG) applicables aux marchés publics </w:t>
      </w:r>
      <w:r>
        <w:rPr>
          <w:rFonts w:ascii="Arial" w:hAnsi="Arial" w:cs="Arial"/>
          <w:color w:val="000000"/>
          <w:lang w:val="fr-FR"/>
        </w:rPr>
        <w:t>de prestations intellectuelles</w:t>
      </w:r>
      <w:r w:rsidRPr="00BC423A">
        <w:rPr>
          <w:rFonts w:ascii="Arial" w:hAnsi="Arial" w:cs="Arial"/>
          <w:color w:val="000000"/>
          <w:lang w:val="fr-FR"/>
        </w:rPr>
        <w:t>, approuvé par l'arrêté du 30 mars 2021</w:t>
      </w:r>
    </w:p>
    <w:p w14:paraId="1CE4A439" w14:textId="77777777" w:rsidR="00BC423A" w:rsidRPr="00BC423A" w:rsidRDefault="00BC423A" w:rsidP="00BC423A">
      <w:pPr>
        <w:pStyle w:val="ParagrapheIndent1"/>
        <w:spacing w:line="232" w:lineRule="exact"/>
        <w:jc w:val="both"/>
        <w:rPr>
          <w:rFonts w:ascii="Arial" w:hAnsi="Arial" w:cs="Arial"/>
          <w:color w:val="000000"/>
          <w:szCs w:val="20"/>
          <w:lang w:val="fr-FR"/>
        </w:rPr>
      </w:pPr>
      <w:r w:rsidRPr="00BC423A">
        <w:rPr>
          <w:rFonts w:ascii="Arial" w:hAnsi="Arial" w:cs="Arial"/>
          <w:color w:val="000000"/>
          <w:szCs w:val="20"/>
          <w:lang w:val="fr-FR"/>
        </w:rPr>
        <w:t>- Le bordereau des prix unitaires (BPU)</w:t>
      </w:r>
    </w:p>
    <w:p w14:paraId="0A7CE990" w14:textId="77777777" w:rsidR="00BC423A" w:rsidRPr="00BC423A" w:rsidRDefault="00BC423A" w:rsidP="00BC423A">
      <w:pPr>
        <w:pStyle w:val="ParagrapheIndent1"/>
        <w:spacing w:line="232" w:lineRule="exact"/>
        <w:jc w:val="both"/>
        <w:rPr>
          <w:rFonts w:ascii="Arial" w:hAnsi="Arial" w:cs="Arial"/>
          <w:color w:val="000000"/>
          <w:szCs w:val="20"/>
          <w:lang w:val="fr-FR"/>
        </w:rPr>
      </w:pPr>
      <w:r w:rsidRPr="00BC423A">
        <w:rPr>
          <w:rFonts w:ascii="Arial" w:hAnsi="Arial" w:cs="Arial"/>
          <w:color w:val="000000"/>
          <w:szCs w:val="20"/>
          <w:lang w:val="fr-FR"/>
        </w:rPr>
        <w:t>- La décomposition du prix global forfaitaire (DPGF) n’est contractuelle que pour les lignes des postes qui la composent</w:t>
      </w:r>
    </w:p>
    <w:p w14:paraId="47CB3F3B" w14:textId="77777777" w:rsidR="00BC423A" w:rsidRPr="00BC423A" w:rsidRDefault="00BC423A" w:rsidP="00BC423A">
      <w:pPr>
        <w:pStyle w:val="ParagrapheIndent1"/>
        <w:spacing w:after="240" w:line="232" w:lineRule="exact"/>
        <w:jc w:val="both"/>
        <w:rPr>
          <w:rFonts w:ascii="Arial" w:hAnsi="Arial" w:cs="Arial"/>
          <w:color w:val="000000"/>
          <w:szCs w:val="20"/>
          <w:lang w:val="fr-FR"/>
        </w:rPr>
      </w:pPr>
      <w:r w:rsidRPr="00BC423A">
        <w:rPr>
          <w:rFonts w:ascii="Arial" w:hAnsi="Arial" w:cs="Arial"/>
          <w:color w:val="000000"/>
          <w:szCs w:val="20"/>
          <w:lang w:val="fr-FR"/>
        </w:rPr>
        <w:t>- Le mémoire justificatif des dispositions prévues par le titulaire pour l'exécution du contrat</w:t>
      </w:r>
      <w:bookmarkStart w:id="0" w:name="ArtL1_CCAP-1-A6"/>
      <w:bookmarkEnd w:id="0"/>
      <w:r w:rsidRPr="00BC423A">
        <w:rPr>
          <w:rFonts w:ascii="Arial" w:hAnsi="Arial" w:cs="Arial"/>
          <w:color w:val="000000"/>
          <w:szCs w:val="20"/>
          <w:lang w:val="fr-FR"/>
        </w:rPr>
        <w:t> ;</w:t>
      </w:r>
    </w:p>
    <w:p w14:paraId="761AF0BD" w14:textId="77777777" w:rsidR="0076492B" w:rsidRPr="0076492B" w:rsidRDefault="0076492B" w:rsidP="0076492B">
      <w:pPr>
        <w:rPr>
          <w:sz w:val="20"/>
        </w:rPr>
      </w:pPr>
    </w:p>
    <w:p w14:paraId="02928BA2" w14:textId="128B5A6A" w:rsidR="0076492B" w:rsidRDefault="008D61C0" w:rsidP="0076492B">
      <w:pPr>
        <w:pBdr>
          <w:bottom w:val="single" w:sz="12" w:space="1" w:color="auto"/>
        </w:pBdr>
        <w:rPr>
          <w:rFonts w:cs="Arial"/>
          <w:b/>
          <w:bCs/>
          <w:sz w:val="20"/>
        </w:rPr>
      </w:pPr>
      <w:r>
        <w:rPr>
          <w:rFonts w:cs="Arial"/>
          <w:b/>
          <w:bCs/>
          <w:sz w:val="20"/>
        </w:rPr>
        <w:t>7</w:t>
      </w:r>
      <w:r w:rsidR="002252C6">
        <w:rPr>
          <w:rFonts w:cs="Arial"/>
          <w:b/>
          <w:bCs/>
          <w:sz w:val="20"/>
        </w:rPr>
        <w:t xml:space="preserve"> - </w:t>
      </w:r>
      <w:r w:rsidR="0076492B">
        <w:rPr>
          <w:rFonts w:cs="Arial"/>
          <w:b/>
          <w:bCs/>
          <w:sz w:val="20"/>
        </w:rPr>
        <w:t>PRIX</w:t>
      </w:r>
    </w:p>
    <w:p w14:paraId="6DE5F93A" w14:textId="77777777" w:rsidR="008D61C0" w:rsidRDefault="008D61C0" w:rsidP="008D61C0">
      <w:pPr>
        <w:pStyle w:val="ParagrapheIndent2"/>
        <w:spacing w:after="240" w:line="232" w:lineRule="exact"/>
        <w:jc w:val="both"/>
        <w:rPr>
          <w:rFonts w:ascii="Arial" w:hAnsi="Arial" w:cs="Arial"/>
          <w:color w:val="000000"/>
          <w:lang w:val="fr-FR"/>
        </w:rPr>
      </w:pPr>
    </w:p>
    <w:p w14:paraId="0BB0911B" w14:textId="180B9286" w:rsidR="00DF761C" w:rsidRPr="00864EDA" w:rsidRDefault="00DF761C" w:rsidP="008D61C0">
      <w:pPr>
        <w:pStyle w:val="ParagrapheIndent2"/>
        <w:spacing w:after="240" w:line="232" w:lineRule="exact"/>
        <w:jc w:val="both"/>
        <w:rPr>
          <w:rFonts w:ascii="Arial" w:hAnsi="Arial" w:cs="Arial"/>
          <w:b/>
          <w:bCs/>
          <w:color w:val="000000"/>
          <w:szCs w:val="20"/>
          <w:lang w:val="fr-FR"/>
        </w:rPr>
      </w:pPr>
      <w:r w:rsidRPr="00864EDA">
        <w:rPr>
          <w:rFonts w:ascii="Arial" w:hAnsi="Arial" w:cs="Arial"/>
          <w:b/>
          <w:bCs/>
          <w:color w:val="000000"/>
          <w:szCs w:val="20"/>
          <w:lang w:val="fr-FR"/>
        </w:rPr>
        <w:t>7.1 Caractéristiques des prix pratiqués</w:t>
      </w:r>
    </w:p>
    <w:p w14:paraId="3090576A" w14:textId="37FF42BE" w:rsidR="00DF761C" w:rsidRPr="00DF761C" w:rsidRDefault="00DF761C" w:rsidP="00777680">
      <w:pPr>
        <w:jc w:val="both"/>
        <w:rPr>
          <w:rFonts w:cs="Arial"/>
          <w:sz w:val="20"/>
          <w:lang w:eastAsia="en-US"/>
        </w:rPr>
      </w:pPr>
      <w:r w:rsidRPr="00DF761C">
        <w:rPr>
          <w:rFonts w:cs="Arial"/>
          <w:sz w:val="20"/>
          <w:lang w:eastAsia="en-US"/>
        </w:rPr>
        <w:t>Les prestations sont réglées par un prix global et forfaitaire et par des prix unitaires, selon les stipulations de l’Acte d’Engagement.</w:t>
      </w:r>
    </w:p>
    <w:p w14:paraId="4482CDED" w14:textId="77777777" w:rsidR="00DF761C" w:rsidRPr="00DF761C" w:rsidRDefault="00DF761C" w:rsidP="00DF761C">
      <w:pPr>
        <w:rPr>
          <w:rFonts w:cs="Arial"/>
          <w:sz w:val="20"/>
          <w:lang w:eastAsia="en-US"/>
        </w:rPr>
      </w:pPr>
    </w:p>
    <w:p w14:paraId="75B9C818" w14:textId="2D6D8A86" w:rsidR="00DF761C" w:rsidRPr="00864EDA" w:rsidRDefault="00DF761C" w:rsidP="00DF761C">
      <w:pPr>
        <w:rPr>
          <w:rFonts w:cs="Arial"/>
          <w:b/>
          <w:bCs/>
          <w:sz w:val="20"/>
          <w:lang w:eastAsia="en-US"/>
        </w:rPr>
      </w:pPr>
      <w:r w:rsidRPr="00864EDA">
        <w:rPr>
          <w:rFonts w:cs="Arial"/>
          <w:b/>
          <w:bCs/>
          <w:sz w:val="20"/>
          <w:lang w:eastAsia="en-US"/>
        </w:rPr>
        <w:t>7.2 Modalités de variation des prix</w:t>
      </w:r>
    </w:p>
    <w:p w14:paraId="560CF57E" w14:textId="77777777" w:rsidR="00DF761C" w:rsidRPr="00DF761C" w:rsidRDefault="00DF761C" w:rsidP="00DF761C">
      <w:pPr>
        <w:rPr>
          <w:rFonts w:cs="Arial"/>
          <w:sz w:val="20"/>
          <w:lang w:eastAsia="en-US"/>
        </w:rPr>
      </w:pPr>
    </w:p>
    <w:p w14:paraId="07184C2F" w14:textId="658A74D2" w:rsidR="008D61C0" w:rsidRPr="008D61C0" w:rsidRDefault="008D61C0" w:rsidP="008D61C0">
      <w:pPr>
        <w:pStyle w:val="ParagrapheIndent2"/>
        <w:spacing w:after="240" w:line="232" w:lineRule="exact"/>
        <w:jc w:val="both"/>
        <w:rPr>
          <w:rFonts w:ascii="Arial" w:hAnsi="Arial" w:cs="Arial"/>
          <w:color w:val="000000"/>
          <w:lang w:val="fr-FR"/>
        </w:rPr>
      </w:pPr>
      <w:r w:rsidRPr="00DF761C">
        <w:rPr>
          <w:rFonts w:ascii="Arial" w:hAnsi="Arial" w:cs="Arial"/>
          <w:color w:val="000000"/>
          <w:szCs w:val="20"/>
          <w:lang w:val="fr-FR"/>
        </w:rPr>
        <w:t>Les prix de l'accord-cadre sont réputés établis sur la base des conditions économiques du mois de remise</w:t>
      </w:r>
      <w:r w:rsidRPr="008D61C0">
        <w:rPr>
          <w:rFonts w:ascii="Arial" w:hAnsi="Arial" w:cs="Arial"/>
          <w:color w:val="000000"/>
          <w:lang w:val="fr-FR"/>
        </w:rPr>
        <w:t xml:space="preserve"> de l'offre par le titulaire ; ce mois est appelé " mois zéro ".</w:t>
      </w:r>
    </w:p>
    <w:p w14:paraId="4A2F58FA" w14:textId="6353488B" w:rsidR="008D61C0" w:rsidRPr="008D61C0" w:rsidRDefault="008D61C0" w:rsidP="008D61C0">
      <w:pPr>
        <w:pStyle w:val="ParagrapheIndent2"/>
        <w:spacing w:line="232" w:lineRule="exact"/>
        <w:jc w:val="both"/>
        <w:rPr>
          <w:rFonts w:ascii="Arial" w:hAnsi="Arial" w:cs="Arial"/>
          <w:color w:val="000000"/>
          <w:lang w:val="fr-FR"/>
        </w:rPr>
      </w:pPr>
      <w:r w:rsidRPr="008D61C0">
        <w:rPr>
          <w:rFonts w:ascii="Arial" w:hAnsi="Arial" w:cs="Arial"/>
          <w:color w:val="000000"/>
          <w:lang w:val="fr-FR"/>
        </w:rPr>
        <w:t xml:space="preserve">Les prix forfaitaires et les prix unitaires </w:t>
      </w:r>
      <w:r w:rsidR="00DE1CCA">
        <w:rPr>
          <w:rFonts w:ascii="Arial" w:hAnsi="Arial" w:cs="Arial"/>
          <w:color w:val="000000"/>
          <w:lang w:val="fr-FR"/>
        </w:rPr>
        <w:t xml:space="preserve">du marché public </w:t>
      </w:r>
      <w:r w:rsidRPr="008D61C0">
        <w:rPr>
          <w:rFonts w:ascii="Arial" w:hAnsi="Arial" w:cs="Arial"/>
          <w:color w:val="000000"/>
          <w:lang w:val="fr-FR"/>
        </w:rPr>
        <w:t>sont révisés annuellement à la date anniversaire du contrat par application aux prix du contrat d'un coefficient Cn donné par la formule :</w:t>
      </w:r>
    </w:p>
    <w:p w14:paraId="1575479D" w14:textId="034C0A21" w:rsidR="008D61C0" w:rsidRPr="0004776C" w:rsidRDefault="008D61C0" w:rsidP="008D61C0">
      <w:pPr>
        <w:pStyle w:val="ParagrapheIndent2"/>
        <w:spacing w:line="232" w:lineRule="exact"/>
        <w:jc w:val="both"/>
        <w:rPr>
          <w:rFonts w:ascii="Arial" w:hAnsi="Arial" w:cs="Arial"/>
          <w:color w:val="000000"/>
        </w:rPr>
      </w:pPr>
      <w:r w:rsidRPr="0004776C">
        <w:rPr>
          <w:rFonts w:ascii="Arial" w:hAnsi="Arial" w:cs="Arial"/>
          <w:color w:val="000000"/>
        </w:rPr>
        <w:t>Cn = 15.0% + 85.0% (</w:t>
      </w:r>
      <w:r w:rsidR="00524463" w:rsidRPr="0004776C">
        <w:rPr>
          <w:rFonts w:ascii="Arial" w:hAnsi="Arial" w:cs="Arial"/>
          <w:color w:val="000000"/>
        </w:rPr>
        <w:t>ICHT</w:t>
      </w:r>
      <w:r w:rsidRPr="0004776C">
        <w:rPr>
          <w:rFonts w:ascii="Arial" w:hAnsi="Arial" w:cs="Arial"/>
          <w:color w:val="000000"/>
        </w:rPr>
        <w:t xml:space="preserve"> (n-3) / </w:t>
      </w:r>
      <w:r w:rsidR="00524463" w:rsidRPr="0004776C">
        <w:rPr>
          <w:rFonts w:ascii="Arial" w:hAnsi="Arial" w:cs="Arial"/>
          <w:color w:val="000000"/>
        </w:rPr>
        <w:t>ICHT</w:t>
      </w:r>
      <w:r w:rsidRPr="0004776C">
        <w:rPr>
          <w:rFonts w:ascii="Arial" w:hAnsi="Arial" w:cs="Arial"/>
          <w:color w:val="000000"/>
        </w:rPr>
        <w:t xml:space="preserve"> (o))</w:t>
      </w:r>
    </w:p>
    <w:p w14:paraId="3F004D51" w14:textId="77777777" w:rsidR="00864EDA" w:rsidRPr="0004776C" w:rsidRDefault="00864EDA" w:rsidP="008D61C0">
      <w:pPr>
        <w:pStyle w:val="ParagrapheIndent2"/>
        <w:spacing w:line="232" w:lineRule="exact"/>
        <w:jc w:val="both"/>
        <w:rPr>
          <w:rFonts w:ascii="Arial" w:hAnsi="Arial" w:cs="Arial"/>
          <w:color w:val="000000"/>
        </w:rPr>
      </w:pPr>
    </w:p>
    <w:p w14:paraId="40CC9419" w14:textId="0580F33E" w:rsidR="008D61C0" w:rsidRPr="008D61C0" w:rsidRDefault="008D61C0" w:rsidP="008D61C0">
      <w:pPr>
        <w:pStyle w:val="ParagrapheIndent2"/>
        <w:spacing w:line="232" w:lineRule="exact"/>
        <w:jc w:val="both"/>
        <w:rPr>
          <w:rFonts w:ascii="Arial" w:hAnsi="Arial" w:cs="Arial"/>
          <w:color w:val="000000"/>
          <w:lang w:val="fr-FR"/>
        </w:rPr>
      </w:pPr>
      <w:proofErr w:type="gramStart"/>
      <w:r w:rsidRPr="008D61C0">
        <w:rPr>
          <w:rFonts w:ascii="Arial" w:hAnsi="Arial" w:cs="Arial"/>
          <w:color w:val="000000"/>
          <w:lang w:val="fr-FR"/>
        </w:rPr>
        <w:t>selon</w:t>
      </w:r>
      <w:proofErr w:type="gramEnd"/>
      <w:r w:rsidRPr="008D61C0">
        <w:rPr>
          <w:rFonts w:ascii="Arial" w:hAnsi="Arial" w:cs="Arial"/>
          <w:color w:val="000000"/>
          <w:lang w:val="fr-FR"/>
        </w:rPr>
        <w:t xml:space="preserve"> les dispositions suivantes :</w:t>
      </w:r>
    </w:p>
    <w:p w14:paraId="035A4C11" w14:textId="77777777" w:rsidR="008D61C0" w:rsidRPr="008D61C0" w:rsidRDefault="008D61C0" w:rsidP="008D61C0">
      <w:pPr>
        <w:pStyle w:val="ParagrapheIndent2"/>
        <w:spacing w:line="232" w:lineRule="exact"/>
        <w:jc w:val="both"/>
        <w:rPr>
          <w:rFonts w:ascii="Arial" w:hAnsi="Arial" w:cs="Arial"/>
          <w:color w:val="000000"/>
          <w:lang w:val="fr-FR"/>
        </w:rPr>
      </w:pPr>
      <w:r w:rsidRPr="008D61C0">
        <w:rPr>
          <w:rFonts w:ascii="Arial" w:hAnsi="Arial" w:cs="Arial"/>
          <w:color w:val="000000"/>
          <w:lang w:val="fr-FR"/>
        </w:rPr>
        <w:t>- Cn : coefficient de révision.</w:t>
      </w:r>
    </w:p>
    <w:p w14:paraId="3A24D881" w14:textId="77777777" w:rsidR="008D61C0" w:rsidRPr="008D61C0" w:rsidRDefault="008D61C0" w:rsidP="008D61C0">
      <w:pPr>
        <w:pStyle w:val="ParagrapheIndent2"/>
        <w:spacing w:line="232" w:lineRule="exact"/>
        <w:jc w:val="both"/>
        <w:rPr>
          <w:rFonts w:ascii="Arial" w:hAnsi="Arial" w:cs="Arial"/>
          <w:color w:val="000000"/>
          <w:lang w:val="fr-FR"/>
        </w:rPr>
      </w:pPr>
      <w:r w:rsidRPr="008D61C0">
        <w:rPr>
          <w:rFonts w:ascii="Arial" w:hAnsi="Arial" w:cs="Arial"/>
          <w:color w:val="000000"/>
          <w:lang w:val="fr-FR"/>
        </w:rPr>
        <w:t>- Index (n-nombre de mois de décalage) : valeur de l'index de référence au mois n diminué du nombre de mois de décalage (sous réserve que le mois n soit postérieur au mois zéro augmenté du nombre de mois de décalage).</w:t>
      </w:r>
    </w:p>
    <w:p w14:paraId="3292ACC6" w14:textId="77777777" w:rsidR="008D61C0" w:rsidRPr="008D61C0" w:rsidRDefault="008D61C0" w:rsidP="008D61C0">
      <w:pPr>
        <w:pStyle w:val="ParagrapheIndent2"/>
        <w:spacing w:line="232" w:lineRule="exact"/>
        <w:jc w:val="both"/>
        <w:rPr>
          <w:rFonts w:ascii="Arial" w:hAnsi="Arial" w:cs="Arial"/>
          <w:color w:val="000000"/>
          <w:lang w:val="fr-FR"/>
        </w:rPr>
      </w:pPr>
      <w:r w:rsidRPr="008D61C0">
        <w:rPr>
          <w:rFonts w:ascii="Arial" w:hAnsi="Arial" w:cs="Arial"/>
          <w:color w:val="000000"/>
          <w:lang w:val="fr-FR"/>
        </w:rPr>
        <w:t>- Index (o) : valeur de l'index de référence au mois zéro.</w:t>
      </w:r>
    </w:p>
    <w:p w14:paraId="3FFAEE96" w14:textId="77777777" w:rsidR="008D61C0" w:rsidRPr="008D61C0" w:rsidRDefault="008D61C0" w:rsidP="008D61C0">
      <w:pPr>
        <w:pStyle w:val="ParagrapheIndent2"/>
        <w:spacing w:line="232" w:lineRule="exact"/>
        <w:jc w:val="both"/>
        <w:rPr>
          <w:rFonts w:ascii="Arial" w:hAnsi="Arial" w:cs="Arial"/>
          <w:color w:val="000000"/>
          <w:lang w:val="fr-FR"/>
        </w:rPr>
      </w:pPr>
    </w:p>
    <w:p w14:paraId="0D805676" w14:textId="77777777" w:rsidR="00167DEE" w:rsidRDefault="008D61C0" w:rsidP="008D61C0">
      <w:pPr>
        <w:pStyle w:val="ParagrapheIndent2"/>
        <w:spacing w:line="232" w:lineRule="exact"/>
        <w:jc w:val="both"/>
        <w:rPr>
          <w:rFonts w:ascii="Arial" w:hAnsi="Arial" w:cs="Arial"/>
          <w:color w:val="000000"/>
          <w:lang w:val="fr-FR"/>
        </w:rPr>
      </w:pPr>
      <w:r w:rsidRPr="008D61C0">
        <w:rPr>
          <w:rFonts w:ascii="Arial" w:hAnsi="Arial" w:cs="Arial"/>
          <w:color w:val="000000"/>
          <w:lang w:val="fr-FR"/>
        </w:rPr>
        <w:t>Le mois " n " retenu pour le calcul de chaque révision périodique est le mois au cours duquel commence la nouvelle période d'application de la formule. Les prix ainsi révisés sont invariables durant cette période.</w:t>
      </w:r>
    </w:p>
    <w:p w14:paraId="6A0B72FA" w14:textId="77777777" w:rsidR="00167DEE" w:rsidRDefault="00167DEE" w:rsidP="008D61C0">
      <w:pPr>
        <w:pStyle w:val="ParagrapheIndent2"/>
        <w:spacing w:line="232" w:lineRule="exact"/>
        <w:jc w:val="both"/>
        <w:rPr>
          <w:rFonts w:ascii="Arial" w:hAnsi="Arial" w:cs="Arial"/>
          <w:color w:val="000000"/>
          <w:lang w:val="fr-FR"/>
        </w:rPr>
      </w:pPr>
    </w:p>
    <w:p w14:paraId="46C87D8A" w14:textId="77777777" w:rsidR="008D61C0" w:rsidRPr="008D61C0" w:rsidRDefault="008D61C0" w:rsidP="00C6257C">
      <w:pPr>
        <w:pStyle w:val="ParagrapheIndent2"/>
        <w:spacing w:line="232" w:lineRule="exact"/>
        <w:jc w:val="both"/>
        <w:rPr>
          <w:rFonts w:ascii="Arial" w:hAnsi="Arial" w:cs="Arial"/>
          <w:color w:val="000000"/>
          <w:lang w:val="fr-FR"/>
        </w:rPr>
      </w:pPr>
      <w:r w:rsidRPr="008D61C0">
        <w:rPr>
          <w:rFonts w:ascii="Arial" w:hAnsi="Arial" w:cs="Arial"/>
          <w:color w:val="000000"/>
          <w:lang w:val="fr-FR"/>
        </w:rPr>
        <w:t>La révision définitive des prix s'opère sur la base de la dernière valeur d'index connue au moment de l'application de la formule. Aucune variation provisoire ne sera effectuée.</w:t>
      </w:r>
    </w:p>
    <w:p w14:paraId="1484F88B" w14:textId="40C42005" w:rsidR="008D61C0" w:rsidRPr="008D61C0" w:rsidRDefault="008D61C0" w:rsidP="008D61C0">
      <w:pPr>
        <w:pStyle w:val="ParagrapheIndent2"/>
        <w:spacing w:after="240" w:line="232" w:lineRule="exact"/>
        <w:jc w:val="both"/>
        <w:rPr>
          <w:rFonts w:ascii="Arial" w:hAnsi="Arial" w:cs="Arial"/>
          <w:color w:val="000000"/>
          <w:lang w:val="fr-FR"/>
        </w:rPr>
      </w:pPr>
      <w:r w:rsidRPr="008D61C0">
        <w:rPr>
          <w:rFonts w:ascii="Arial" w:hAnsi="Arial" w:cs="Arial"/>
          <w:color w:val="000000"/>
          <w:lang w:val="fr-FR"/>
        </w:rPr>
        <w:t>L'index de référence, publié</w:t>
      </w:r>
      <w:r w:rsidR="00DE1CCA">
        <w:rPr>
          <w:rFonts w:ascii="Arial" w:hAnsi="Arial" w:cs="Arial"/>
          <w:color w:val="000000"/>
          <w:lang w:val="fr-FR"/>
        </w:rPr>
        <w:t xml:space="preserve"> </w:t>
      </w:r>
      <w:r w:rsidRPr="008D61C0">
        <w:rPr>
          <w:rFonts w:ascii="Arial" w:hAnsi="Arial" w:cs="Arial"/>
          <w:color w:val="000000"/>
          <w:lang w:val="fr-FR"/>
        </w:rPr>
        <w:t xml:space="preserve">par l'INSEE, est l'index </w:t>
      </w:r>
      <w:r w:rsidR="00524463">
        <w:rPr>
          <w:rFonts w:ascii="Arial" w:hAnsi="Arial" w:cs="Arial"/>
          <w:color w:val="000000"/>
          <w:lang w:val="fr-FR"/>
        </w:rPr>
        <w:t>ICHT-N « activités de services administratifs et de soutien ».</w:t>
      </w:r>
      <w:r w:rsidRPr="008D61C0">
        <w:rPr>
          <w:rFonts w:ascii="Arial" w:hAnsi="Arial" w:cs="Arial"/>
          <w:color w:val="000000"/>
          <w:lang w:val="fr-FR"/>
        </w:rPr>
        <w:t xml:space="preserve"> </w:t>
      </w:r>
    </w:p>
    <w:p w14:paraId="725359A8" w14:textId="45AE2E4B" w:rsidR="0076492B" w:rsidRDefault="008D61C0" w:rsidP="00DE1CCA">
      <w:pPr>
        <w:pStyle w:val="ParagrapheIndent2"/>
        <w:spacing w:after="240"/>
        <w:jc w:val="both"/>
        <w:rPr>
          <w:rFonts w:ascii="Arial" w:hAnsi="Arial" w:cs="Arial"/>
          <w:color w:val="000000"/>
          <w:szCs w:val="20"/>
          <w:lang w:val="fr-FR"/>
        </w:rPr>
      </w:pPr>
      <w:r w:rsidRPr="008D61C0">
        <w:rPr>
          <w:rFonts w:ascii="Arial" w:hAnsi="Arial" w:cs="Arial"/>
          <w:color w:val="000000"/>
          <w:lang w:val="fr-FR"/>
        </w:rPr>
        <w:t xml:space="preserve">Les prix révisés sont communiqués à l’acheteur dans le mois qui précède la date anniversaire du contrat. L’acheteur dispose d’un délai de 15 jours pour les valider à compter de leur réception. Sans retour de l’acheteur, les nouveaux prix révisés sont tacitement acceptés. Si les prix révisés ne sont pas communiqués dans le délai prévu par le contrat, ce sont les anciens prix qui s’appliquent jusqu’à la </w:t>
      </w:r>
      <w:r w:rsidRPr="008D61C0">
        <w:rPr>
          <w:rFonts w:ascii="Arial" w:hAnsi="Arial" w:cs="Arial"/>
          <w:color w:val="000000"/>
          <w:szCs w:val="20"/>
          <w:lang w:val="fr-FR"/>
        </w:rPr>
        <w:t>révision suivante.</w:t>
      </w:r>
    </w:p>
    <w:p w14:paraId="4473A48B" w14:textId="77777777" w:rsidR="00524463" w:rsidRDefault="00524463" w:rsidP="00524463">
      <w:pPr>
        <w:rPr>
          <w:lang w:eastAsia="en-US"/>
        </w:rPr>
      </w:pPr>
    </w:p>
    <w:p w14:paraId="583C9FDF" w14:textId="77777777" w:rsidR="00524463" w:rsidRDefault="00524463" w:rsidP="00524463">
      <w:pPr>
        <w:rPr>
          <w:lang w:eastAsia="en-US"/>
        </w:rPr>
      </w:pPr>
    </w:p>
    <w:p w14:paraId="2DAE1381" w14:textId="77777777" w:rsidR="00524463" w:rsidRPr="00C6257C" w:rsidRDefault="00524463" w:rsidP="00C6257C"/>
    <w:p w14:paraId="02A37EF1" w14:textId="00EC9B09" w:rsidR="00EF3AF4" w:rsidRDefault="000B2BB0" w:rsidP="00EF3AF4">
      <w:pPr>
        <w:pBdr>
          <w:bottom w:val="single" w:sz="12" w:space="1" w:color="auto"/>
        </w:pBdr>
        <w:rPr>
          <w:rFonts w:cs="Arial"/>
          <w:b/>
          <w:bCs/>
          <w:sz w:val="20"/>
        </w:rPr>
      </w:pPr>
      <w:r>
        <w:rPr>
          <w:rFonts w:cs="Arial"/>
          <w:b/>
          <w:bCs/>
          <w:sz w:val="20"/>
        </w:rPr>
        <w:lastRenderedPageBreak/>
        <w:t>8</w:t>
      </w:r>
      <w:r w:rsidR="0041652E">
        <w:rPr>
          <w:rFonts w:cs="Arial"/>
          <w:b/>
          <w:bCs/>
          <w:sz w:val="20"/>
        </w:rPr>
        <w:t xml:space="preserve"> - </w:t>
      </w:r>
      <w:r w:rsidR="00144385">
        <w:rPr>
          <w:rFonts w:cs="Arial"/>
          <w:b/>
          <w:bCs/>
          <w:sz w:val="20"/>
        </w:rPr>
        <w:t>OPERATIONS DE VERIFICATION ET DE RECEPTION</w:t>
      </w:r>
      <w:r w:rsidR="00EF3AF4">
        <w:rPr>
          <w:rFonts w:cs="Arial"/>
          <w:b/>
          <w:bCs/>
          <w:sz w:val="20"/>
        </w:rPr>
        <w:t xml:space="preserve"> </w:t>
      </w:r>
    </w:p>
    <w:p w14:paraId="55498F3C" w14:textId="77777777" w:rsidR="002252C6" w:rsidRDefault="002252C6" w:rsidP="002252C6">
      <w:pPr>
        <w:rPr>
          <w:sz w:val="20"/>
        </w:rPr>
      </w:pPr>
      <w:bookmarkStart w:id="1" w:name="_Toc446213427"/>
      <w:bookmarkStart w:id="2" w:name="_Toc446324143"/>
      <w:bookmarkStart w:id="3" w:name="_Toc446324223"/>
      <w:bookmarkStart w:id="4" w:name="_Toc446324337"/>
      <w:bookmarkStart w:id="5" w:name="_Toc446324552"/>
      <w:bookmarkStart w:id="6" w:name="_Toc446326179"/>
    </w:p>
    <w:p w14:paraId="7E259137" w14:textId="77777777" w:rsidR="000B2BB0" w:rsidRPr="000B2BB0" w:rsidRDefault="000B2BB0" w:rsidP="000B2BB0">
      <w:pPr>
        <w:pStyle w:val="ParagrapheIndent2"/>
        <w:spacing w:after="240" w:line="232" w:lineRule="exact"/>
        <w:jc w:val="both"/>
        <w:rPr>
          <w:rFonts w:ascii="Arial" w:hAnsi="Arial" w:cs="Arial"/>
          <w:b/>
          <w:bCs/>
          <w:color w:val="000000"/>
          <w:szCs w:val="20"/>
          <w:lang w:val="fr-FR"/>
        </w:rPr>
      </w:pPr>
      <w:r w:rsidRPr="000B2BB0">
        <w:rPr>
          <w:rFonts w:ascii="Arial" w:hAnsi="Arial" w:cs="Arial"/>
          <w:b/>
          <w:bCs/>
          <w:color w:val="000000"/>
          <w:szCs w:val="20"/>
          <w:lang w:val="fr-FR"/>
        </w:rPr>
        <w:t>8.1 Vérifications</w:t>
      </w:r>
    </w:p>
    <w:p w14:paraId="75D17910" w14:textId="7B2701DC" w:rsidR="000B2BB0" w:rsidRPr="000B2BB0" w:rsidRDefault="000B2BB0" w:rsidP="000B2BB0">
      <w:pPr>
        <w:pStyle w:val="ParagrapheIndent2"/>
        <w:spacing w:after="240" w:line="232" w:lineRule="exact"/>
        <w:jc w:val="both"/>
        <w:rPr>
          <w:rFonts w:ascii="Arial" w:hAnsi="Arial" w:cs="Arial"/>
          <w:color w:val="000000"/>
          <w:szCs w:val="20"/>
          <w:lang w:val="fr-FR"/>
        </w:rPr>
      </w:pPr>
      <w:r w:rsidRPr="000B2BB0">
        <w:rPr>
          <w:rFonts w:ascii="Arial" w:hAnsi="Arial" w:cs="Arial"/>
          <w:color w:val="000000"/>
          <w:szCs w:val="20"/>
          <w:lang w:val="fr-FR"/>
        </w:rPr>
        <w:t>Les vérifications quantitatives et qualitatives seront effectuées conformément au CCAG PI 2021.</w:t>
      </w:r>
    </w:p>
    <w:p w14:paraId="6D3960C3" w14:textId="73B28920" w:rsidR="000B2BB0" w:rsidRPr="000B2BB0" w:rsidRDefault="000B2BB0" w:rsidP="000B2BB0">
      <w:pPr>
        <w:rPr>
          <w:rFonts w:cs="Arial"/>
          <w:b/>
          <w:bCs/>
          <w:sz w:val="20"/>
          <w:lang w:eastAsia="en-US"/>
        </w:rPr>
      </w:pPr>
      <w:r w:rsidRPr="000B2BB0">
        <w:rPr>
          <w:rFonts w:cs="Arial"/>
          <w:b/>
          <w:bCs/>
          <w:sz w:val="20"/>
          <w:lang w:eastAsia="en-US"/>
        </w:rPr>
        <w:t>8.2 Décision après vérification</w:t>
      </w:r>
    </w:p>
    <w:p w14:paraId="55C12AEF" w14:textId="77777777" w:rsidR="000B2BB0" w:rsidRDefault="000B2BB0" w:rsidP="000B2BB0">
      <w:pPr>
        <w:pStyle w:val="ParagrapheIndent2"/>
        <w:spacing w:after="240" w:line="232" w:lineRule="exact"/>
        <w:jc w:val="both"/>
        <w:rPr>
          <w:rFonts w:ascii="Arial" w:hAnsi="Arial" w:cs="Arial"/>
          <w:b/>
          <w:bCs/>
          <w:color w:val="000000"/>
          <w:szCs w:val="20"/>
          <w:lang w:val="fr-FR"/>
        </w:rPr>
      </w:pPr>
    </w:p>
    <w:p w14:paraId="79D189F2" w14:textId="3805E8CF" w:rsidR="00144385" w:rsidRDefault="000B2BB0" w:rsidP="000B2BB0">
      <w:pPr>
        <w:pStyle w:val="ParagrapheIndent2"/>
        <w:spacing w:after="240" w:line="232" w:lineRule="exact"/>
        <w:jc w:val="both"/>
        <w:rPr>
          <w:rFonts w:ascii="Arial" w:hAnsi="Arial" w:cs="Arial"/>
          <w:color w:val="000000"/>
          <w:szCs w:val="20"/>
          <w:lang w:val="fr-FR"/>
        </w:rPr>
      </w:pPr>
      <w:r w:rsidRPr="000B2BB0">
        <w:rPr>
          <w:rFonts w:ascii="Arial" w:hAnsi="Arial" w:cs="Arial"/>
          <w:color w:val="000000"/>
          <w:szCs w:val="20"/>
          <w:lang w:val="fr-FR"/>
        </w:rPr>
        <w:t>A l'issue des opérations de vérification, le pouvoir adjudicateur prendra sa décision dans les conditions prévues au CCAG PI 2021.</w:t>
      </w:r>
    </w:p>
    <w:p w14:paraId="51992D3A" w14:textId="460DD4DC" w:rsidR="00777680" w:rsidRDefault="00777680" w:rsidP="00777680">
      <w:pPr>
        <w:pBdr>
          <w:bottom w:val="single" w:sz="12" w:space="1" w:color="auto"/>
        </w:pBdr>
        <w:rPr>
          <w:rFonts w:cs="Arial"/>
          <w:b/>
          <w:bCs/>
          <w:sz w:val="20"/>
        </w:rPr>
      </w:pPr>
      <w:r>
        <w:rPr>
          <w:rFonts w:cs="Arial"/>
          <w:b/>
          <w:bCs/>
          <w:sz w:val="20"/>
        </w:rPr>
        <w:t>9 – Clause d’exécution RSE</w:t>
      </w:r>
    </w:p>
    <w:p w14:paraId="466952C5" w14:textId="77777777" w:rsidR="00777680" w:rsidRDefault="00777680" w:rsidP="00777680">
      <w:pPr>
        <w:rPr>
          <w:lang w:eastAsia="en-US"/>
        </w:rPr>
      </w:pPr>
    </w:p>
    <w:p w14:paraId="28C47C11" w14:textId="09CE6820" w:rsidR="00777680" w:rsidRPr="00777680" w:rsidRDefault="00777680" w:rsidP="00777680">
      <w:pPr>
        <w:rPr>
          <w:sz w:val="20"/>
          <w:lang w:eastAsia="en-US"/>
        </w:rPr>
      </w:pPr>
      <w:r w:rsidRPr="00777680">
        <w:rPr>
          <w:sz w:val="20"/>
          <w:lang w:eastAsia="en-US"/>
        </w:rPr>
        <w:t>Le titulaire du marché mettre tout en œuvre pour :</w:t>
      </w:r>
    </w:p>
    <w:p w14:paraId="367F693B" w14:textId="074F6252" w:rsidR="00777680" w:rsidRPr="00777680" w:rsidRDefault="00777680" w:rsidP="00777680">
      <w:pPr>
        <w:numPr>
          <w:ilvl w:val="0"/>
          <w:numId w:val="15"/>
        </w:numPr>
        <w:rPr>
          <w:sz w:val="20"/>
          <w:lang w:eastAsia="en-US"/>
        </w:rPr>
      </w:pPr>
      <w:r w:rsidRPr="00777680">
        <w:rPr>
          <w:sz w:val="20"/>
          <w:lang w:eastAsia="en-US"/>
        </w:rPr>
        <w:t>Réduire les déplacements et donner la priorité au distanciel ;</w:t>
      </w:r>
    </w:p>
    <w:p w14:paraId="5500D107" w14:textId="711F4846" w:rsidR="00777680" w:rsidRPr="00777680" w:rsidRDefault="00777680" w:rsidP="00777680">
      <w:pPr>
        <w:numPr>
          <w:ilvl w:val="0"/>
          <w:numId w:val="15"/>
        </w:numPr>
        <w:rPr>
          <w:sz w:val="20"/>
          <w:lang w:eastAsia="en-US"/>
        </w:rPr>
      </w:pPr>
      <w:r w:rsidRPr="00777680">
        <w:rPr>
          <w:sz w:val="20"/>
          <w:lang w:eastAsia="en-US"/>
        </w:rPr>
        <w:t>Zéro impression non justifiée ;</w:t>
      </w:r>
    </w:p>
    <w:p w14:paraId="0D4FB381" w14:textId="7F2A4536" w:rsidR="00777680" w:rsidRPr="00777680" w:rsidRDefault="00777680" w:rsidP="00777680">
      <w:pPr>
        <w:numPr>
          <w:ilvl w:val="0"/>
          <w:numId w:val="15"/>
        </w:numPr>
        <w:rPr>
          <w:sz w:val="20"/>
          <w:lang w:eastAsia="en-US"/>
        </w:rPr>
      </w:pPr>
      <w:r w:rsidRPr="00777680">
        <w:rPr>
          <w:sz w:val="20"/>
          <w:lang w:eastAsia="en-US"/>
        </w:rPr>
        <w:t>Continuité des équipes ;</w:t>
      </w:r>
    </w:p>
    <w:p w14:paraId="221A6C85" w14:textId="29A0A31D" w:rsidR="00777680" w:rsidRPr="00777680" w:rsidRDefault="00777680" w:rsidP="00777680">
      <w:pPr>
        <w:numPr>
          <w:ilvl w:val="0"/>
          <w:numId w:val="15"/>
        </w:numPr>
        <w:rPr>
          <w:sz w:val="20"/>
          <w:lang w:eastAsia="en-US"/>
        </w:rPr>
      </w:pPr>
      <w:r w:rsidRPr="00777680">
        <w:rPr>
          <w:sz w:val="20"/>
          <w:lang w:eastAsia="en-US"/>
        </w:rPr>
        <w:t>Livrables accessibles.</w:t>
      </w:r>
    </w:p>
    <w:p w14:paraId="4D19A674" w14:textId="77777777" w:rsidR="00777680" w:rsidRPr="00777680" w:rsidRDefault="00777680" w:rsidP="00777680">
      <w:pPr>
        <w:rPr>
          <w:sz w:val="20"/>
          <w:lang w:eastAsia="en-US"/>
        </w:rPr>
      </w:pPr>
    </w:p>
    <w:p w14:paraId="46D49A82" w14:textId="77777777" w:rsidR="00777680" w:rsidRPr="00777680" w:rsidRDefault="00777680" w:rsidP="00777680">
      <w:pPr>
        <w:rPr>
          <w:lang w:eastAsia="en-US"/>
        </w:rPr>
      </w:pPr>
    </w:p>
    <w:p w14:paraId="599362D6" w14:textId="2C6A1928" w:rsidR="00144385" w:rsidRDefault="008D4FBD" w:rsidP="00144385">
      <w:pPr>
        <w:pBdr>
          <w:bottom w:val="single" w:sz="12" w:space="1" w:color="auto"/>
        </w:pBdr>
        <w:rPr>
          <w:rFonts w:cs="Arial"/>
          <w:b/>
          <w:bCs/>
          <w:sz w:val="20"/>
        </w:rPr>
      </w:pPr>
      <w:r>
        <w:rPr>
          <w:rFonts w:cs="Arial"/>
          <w:b/>
          <w:bCs/>
          <w:sz w:val="20"/>
        </w:rPr>
        <w:t>10</w:t>
      </w:r>
      <w:r w:rsidR="0041652E">
        <w:rPr>
          <w:rFonts w:cs="Arial"/>
          <w:b/>
          <w:bCs/>
          <w:sz w:val="20"/>
        </w:rPr>
        <w:t xml:space="preserve"> </w:t>
      </w:r>
      <w:r w:rsidR="00C0223B">
        <w:rPr>
          <w:rFonts w:cs="Arial"/>
          <w:b/>
          <w:bCs/>
          <w:sz w:val="20"/>
        </w:rPr>
        <w:t>–</w:t>
      </w:r>
      <w:r w:rsidR="0041652E">
        <w:rPr>
          <w:rFonts w:cs="Arial"/>
          <w:b/>
          <w:bCs/>
          <w:sz w:val="20"/>
        </w:rPr>
        <w:t xml:space="preserve"> </w:t>
      </w:r>
      <w:r w:rsidR="00C0223B">
        <w:rPr>
          <w:rFonts w:cs="Arial"/>
          <w:b/>
          <w:bCs/>
          <w:sz w:val="20"/>
        </w:rPr>
        <w:t xml:space="preserve">REFACTION ET </w:t>
      </w:r>
      <w:r w:rsidR="00144385">
        <w:rPr>
          <w:rFonts w:cs="Arial"/>
          <w:b/>
          <w:bCs/>
          <w:sz w:val="20"/>
        </w:rPr>
        <w:t xml:space="preserve">PENALITES </w:t>
      </w:r>
    </w:p>
    <w:p w14:paraId="06438A88" w14:textId="77777777" w:rsidR="00144385" w:rsidRDefault="00144385" w:rsidP="00144385">
      <w:pPr>
        <w:rPr>
          <w:sz w:val="20"/>
        </w:rPr>
      </w:pPr>
    </w:p>
    <w:p w14:paraId="68262E43" w14:textId="0C40ADDE" w:rsidR="00C0223B" w:rsidRPr="00C0223B" w:rsidRDefault="008D4FBD" w:rsidP="00144385">
      <w:pPr>
        <w:rPr>
          <w:b/>
          <w:sz w:val="20"/>
        </w:rPr>
      </w:pPr>
      <w:r>
        <w:rPr>
          <w:b/>
          <w:sz w:val="20"/>
        </w:rPr>
        <w:t>10</w:t>
      </w:r>
      <w:r w:rsidR="00C0223B" w:rsidRPr="00C0223B">
        <w:rPr>
          <w:b/>
          <w:sz w:val="20"/>
        </w:rPr>
        <w:t xml:space="preserve">.1 - Réfaction </w:t>
      </w:r>
    </w:p>
    <w:p w14:paraId="1BC9BCA6" w14:textId="77777777" w:rsidR="00C0223B" w:rsidRPr="00144385" w:rsidRDefault="00C0223B" w:rsidP="00144385">
      <w:pPr>
        <w:rPr>
          <w:sz w:val="20"/>
        </w:rPr>
      </w:pPr>
    </w:p>
    <w:bookmarkEnd w:id="1"/>
    <w:bookmarkEnd w:id="2"/>
    <w:bookmarkEnd w:id="3"/>
    <w:bookmarkEnd w:id="4"/>
    <w:bookmarkEnd w:id="5"/>
    <w:bookmarkEnd w:id="6"/>
    <w:p w14:paraId="2556ECE5" w14:textId="77777777" w:rsidR="00144385" w:rsidRPr="00144385" w:rsidRDefault="00144385" w:rsidP="00617F99">
      <w:pPr>
        <w:jc w:val="both"/>
        <w:rPr>
          <w:sz w:val="20"/>
        </w:rPr>
      </w:pPr>
      <w:r w:rsidRPr="00144385">
        <w:rPr>
          <w:sz w:val="20"/>
        </w:rPr>
        <w:t>Les prestations, qui n'auront pas été exécutées ou qui n'auront été exécutées que partiellement, donneront lieu à l'application d'une réfaction sur les prix correspondants.</w:t>
      </w:r>
    </w:p>
    <w:p w14:paraId="12CAD6B3" w14:textId="6DA182C3" w:rsidR="00144385" w:rsidRPr="00144385" w:rsidRDefault="00144385" w:rsidP="00617F99">
      <w:pPr>
        <w:jc w:val="both"/>
        <w:rPr>
          <w:sz w:val="20"/>
        </w:rPr>
      </w:pPr>
      <w:r w:rsidRPr="00144385">
        <w:rPr>
          <w:sz w:val="20"/>
        </w:rPr>
        <w:t>La retenue sera conforme au CCAG</w:t>
      </w:r>
      <w:r w:rsidR="00617F99">
        <w:rPr>
          <w:sz w:val="20"/>
        </w:rPr>
        <w:t xml:space="preserve"> PI 2021.</w:t>
      </w:r>
    </w:p>
    <w:p w14:paraId="0A9B4BC6" w14:textId="77777777" w:rsidR="00144385" w:rsidRDefault="00144385" w:rsidP="00144385">
      <w:pPr>
        <w:rPr>
          <w:sz w:val="20"/>
        </w:rPr>
      </w:pPr>
    </w:p>
    <w:p w14:paraId="02B6ADFF" w14:textId="08EF48DE" w:rsidR="00C0223B" w:rsidRPr="00C0223B" w:rsidRDefault="008D4FBD" w:rsidP="00144385">
      <w:pPr>
        <w:rPr>
          <w:b/>
          <w:sz w:val="20"/>
        </w:rPr>
      </w:pPr>
      <w:r>
        <w:rPr>
          <w:b/>
          <w:sz w:val="20"/>
        </w:rPr>
        <w:t>10</w:t>
      </w:r>
      <w:r w:rsidR="00C0223B" w:rsidRPr="00C0223B">
        <w:rPr>
          <w:b/>
          <w:sz w:val="20"/>
        </w:rPr>
        <w:t>.2 – Pénalités</w:t>
      </w:r>
    </w:p>
    <w:p w14:paraId="353DB28E" w14:textId="77777777" w:rsidR="00C0223B" w:rsidRDefault="00C0223B" w:rsidP="00144385">
      <w:pPr>
        <w:rPr>
          <w:sz w:val="20"/>
        </w:rPr>
      </w:pPr>
    </w:p>
    <w:p w14:paraId="0866A788" w14:textId="57F43B7D" w:rsidR="00617F99" w:rsidRPr="00144385" w:rsidRDefault="00144385" w:rsidP="0056234E">
      <w:pPr>
        <w:jc w:val="both"/>
        <w:rPr>
          <w:sz w:val="20"/>
        </w:rPr>
      </w:pPr>
      <w:r w:rsidRPr="00144385">
        <w:rPr>
          <w:sz w:val="20"/>
        </w:rPr>
        <w:t>Lorsque le délai contractuel d'exécution est dépassé, par le fait du titulaire, celui-ci encourt, sans mise en demeure préalable</w:t>
      </w:r>
      <w:r w:rsidR="00617F99">
        <w:rPr>
          <w:sz w:val="20"/>
        </w:rPr>
        <w:t xml:space="preserve"> sur simple constat du pouvoir adjudicateur</w:t>
      </w:r>
      <w:r w:rsidRPr="00144385">
        <w:rPr>
          <w:sz w:val="20"/>
        </w:rPr>
        <w:t xml:space="preserve">, </w:t>
      </w:r>
      <w:r w:rsidR="00617F99">
        <w:rPr>
          <w:sz w:val="20"/>
        </w:rPr>
        <w:t xml:space="preserve">par dérogation </w:t>
      </w:r>
      <w:r w:rsidR="007A4913">
        <w:rPr>
          <w:sz w:val="20"/>
        </w:rPr>
        <w:t>à l’article 14 du</w:t>
      </w:r>
      <w:r w:rsidR="00617F99">
        <w:rPr>
          <w:sz w:val="20"/>
        </w:rPr>
        <w:t xml:space="preserve"> CCAG PI</w:t>
      </w:r>
      <w:r w:rsidR="007A4913">
        <w:rPr>
          <w:sz w:val="20"/>
        </w:rPr>
        <w:t xml:space="preserve"> 2021</w:t>
      </w:r>
      <w:r w:rsidR="00617F99">
        <w:rPr>
          <w:sz w:val="20"/>
        </w:rPr>
        <w:t xml:space="preserve">, une pénalité de </w:t>
      </w:r>
      <w:r w:rsidR="00F56AF1">
        <w:rPr>
          <w:sz w:val="20"/>
        </w:rPr>
        <w:t>200</w:t>
      </w:r>
      <w:r w:rsidR="00617F99">
        <w:rPr>
          <w:sz w:val="20"/>
        </w:rPr>
        <w:t xml:space="preserve"> € par jour calendaire retard.</w:t>
      </w:r>
    </w:p>
    <w:p w14:paraId="7848EEA6" w14:textId="77777777" w:rsidR="002252C6" w:rsidRDefault="002252C6" w:rsidP="00144385">
      <w:pPr>
        <w:rPr>
          <w:sz w:val="20"/>
        </w:rPr>
      </w:pPr>
    </w:p>
    <w:p w14:paraId="20F85443" w14:textId="77777777" w:rsidR="002252C6" w:rsidRPr="00144385" w:rsidRDefault="002252C6" w:rsidP="00144385">
      <w:pPr>
        <w:rPr>
          <w:sz w:val="20"/>
        </w:rPr>
      </w:pPr>
    </w:p>
    <w:p w14:paraId="27B44089" w14:textId="305A4BC8" w:rsidR="00812A76" w:rsidRPr="00812A76" w:rsidRDefault="00144385" w:rsidP="00812A76">
      <w:pPr>
        <w:pBdr>
          <w:bottom w:val="single" w:sz="12" w:space="1" w:color="auto"/>
        </w:pBdr>
        <w:rPr>
          <w:rFonts w:cs="Arial"/>
          <w:b/>
          <w:bCs/>
          <w:sz w:val="20"/>
        </w:rPr>
      </w:pPr>
      <w:r>
        <w:rPr>
          <w:rFonts w:cs="Arial"/>
          <w:b/>
          <w:bCs/>
          <w:sz w:val="20"/>
        </w:rPr>
        <w:t>1</w:t>
      </w:r>
      <w:r w:rsidR="008D4FBD">
        <w:rPr>
          <w:rFonts w:cs="Arial"/>
          <w:b/>
          <w:bCs/>
          <w:sz w:val="20"/>
        </w:rPr>
        <w:t>1</w:t>
      </w:r>
      <w:r w:rsidR="007B3973">
        <w:rPr>
          <w:rFonts w:cs="Arial"/>
          <w:b/>
          <w:bCs/>
          <w:sz w:val="20"/>
        </w:rPr>
        <w:t xml:space="preserve"> - </w:t>
      </w:r>
      <w:r>
        <w:rPr>
          <w:rFonts w:cs="Arial"/>
          <w:b/>
          <w:bCs/>
          <w:sz w:val="20"/>
        </w:rPr>
        <w:t xml:space="preserve">ASSURANCES </w:t>
      </w:r>
    </w:p>
    <w:p w14:paraId="0F06282B" w14:textId="77777777" w:rsidR="00812A76" w:rsidRDefault="00812A76" w:rsidP="00812A76">
      <w:pPr>
        <w:pStyle w:val="ParagrapheIndent1"/>
        <w:spacing w:after="240" w:line="232" w:lineRule="exact"/>
        <w:jc w:val="both"/>
        <w:rPr>
          <w:color w:val="000000"/>
          <w:lang w:val="fr-FR"/>
        </w:rPr>
      </w:pPr>
    </w:p>
    <w:p w14:paraId="6F177FF2" w14:textId="3E8F6DB0" w:rsidR="007B3973" w:rsidRPr="00812A76" w:rsidRDefault="00812A76" w:rsidP="00812A76">
      <w:pPr>
        <w:pStyle w:val="ParagrapheIndent1"/>
        <w:spacing w:after="240" w:line="232" w:lineRule="exact"/>
        <w:jc w:val="both"/>
        <w:rPr>
          <w:rFonts w:ascii="Arial" w:hAnsi="Arial" w:cs="Arial"/>
          <w:color w:val="000000"/>
          <w:lang w:val="fr-FR"/>
        </w:rPr>
      </w:pPr>
      <w:r w:rsidRPr="00812A76">
        <w:rPr>
          <w:rFonts w:ascii="Arial" w:hAnsi="Arial" w:cs="Arial"/>
          <w:color w:val="000000"/>
          <w:lang w:val="fr-FR"/>
        </w:rPr>
        <w:t>Conformément aux dispositions de l'article 9 du CCAG-</w:t>
      </w:r>
      <w:r w:rsidR="008A43EE">
        <w:rPr>
          <w:rFonts w:ascii="Arial" w:hAnsi="Arial" w:cs="Arial"/>
          <w:color w:val="000000"/>
          <w:lang w:val="fr-FR"/>
        </w:rPr>
        <w:t>PI 2021</w:t>
      </w:r>
      <w:r w:rsidRPr="00812A76">
        <w:rPr>
          <w:rFonts w:ascii="Arial" w:hAnsi="Arial" w:cs="Arial"/>
          <w:color w:val="000000"/>
          <w:lang w:val="fr-FR"/>
        </w:rPr>
        <w:t>,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73944FF6" w14:textId="6A3AC583" w:rsidR="007B3973" w:rsidRDefault="007B3973" w:rsidP="007B3973">
      <w:pPr>
        <w:pBdr>
          <w:bottom w:val="single" w:sz="12" w:space="1" w:color="auto"/>
        </w:pBdr>
        <w:rPr>
          <w:rFonts w:cs="Arial"/>
          <w:b/>
          <w:bCs/>
          <w:sz w:val="20"/>
        </w:rPr>
      </w:pPr>
      <w:r>
        <w:rPr>
          <w:rFonts w:cs="Arial"/>
          <w:b/>
          <w:bCs/>
          <w:sz w:val="20"/>
        </w:rPr>
        <w:t>1</w:t>
      </w:r>
      <w:r w:rsidR="008D4FBD">
        <w:rPr>
          <w:rFonts w:cs="Arial"/>
          <w:b/>
          <w:bCs/>
          <w:sz w:val="20"/>
        </w:rPr>
        <w:t>2</w:t>
      </w:r>
      <w:r>
        <w:rPr>
          <w:rFonts w:cs="Arial"/>
          <w:b/>
          <w:bCs/>
          <w:sz w:val="20"/>
        </w:rPr>
        <w:t xml:space="preserve"> – CAS FORTUIT OU FORCE MAJEURE </w:t>
      </w:r>
    </w:p>
    <w:p w14:paraId="1BCC83AF" w14:textId="77777777" w:rsidR="002252C6" w:rsidRDefault="002252C6" w:rsidP="007B3973">
      <w:pPr>
        <w:rPr>
          <w:rFonts w:cs="Arial"/>
          <w:sz w:val="20"/>
        </w:rPr>
      </w:pPr>
    </w:p>
    <w:p w14:paraId="0FE49908" w14:textId="77777777" w:rsidR="007B3973" w:rsidRPr="007B3973" w:rsidRDefault="007B3973" w:rsidP="00845D55">
      <w:pPr>
        <w:jc w:val="both"/>
        <w:rPr>
          <w:rFonts w:cs="Arial"/>
          <w:sz w:val="20"/>
        </w:rPr>
      </w:pPr>
      <w:r w:rsidRPr="007B3973">
        <w:rPr>
          <w:rFonts w:cs="Arial"/>
          <w:sz w:val="20"/>
        </w:rPr>
        <w:t>En cas de retard ou de manquement dans l’exécution de l’une quelconque des opérations incombant au titulaire du fait du présent marché, celui-ci ne sera dégagé des conséquences de ces retards ou manquements que dans la mesure où il peut invoquer un cas fortuit ou de force majeure.</w:t>
      </w:r>
    </w:p>
    <w:p w14:paraId="4FCF942F" w14:textId="4B156AFF" w:rsidR="007B3973" w:rsidRPr="007B3973" w:rsidRDefault="007B3973" w:rsidP="00845D55">
      <w:pPr>
        <w:jc w:val="both"/>
        <w:rPr>
          <w:rFonts w:cs="Arial"/>
          <w:sz w:val="20"/>
        </w:rPr>
      </w:pPr>
      <w:r w:rsidRPr="007B3973">
        <w:rPr>
          <w:rFonts w:cs="Arial"/>
          <w:sz w:val="20"/>
        </w:rPr>
        <w:t>Il est précisé que ne sont considérés comme cas fortuit ou cas de force majeure que des actes, situations de droit ou de fait, et plus généralement, toutes circonstances imprévisibles qui échappant au contrôle du titulaire, auraient pour effet de rendre impossible l’exécution de l’une quelconque des obligations du présent marché</w:t>
      </w:r>
      <w:r w:rsidR="00EE5D19">
        <w:rPr>
          <w:rFonts w:cs="Arial"/>
          <w:sz w:val="20"/>
        </w:rPr>
        <w:t xml:space="preserve"> public</w:t>
      </w:r>
      <w:r w:rsidRPr="007B3973">
        <w:rPr>
          <w:rFonts w:cs="Arial"/>
          <w:sz w:val="20"/>
        </w:rPr>
        <w:t>.</w:t>
      </w:r>
    </w:p>
    <w:p w14:paraId="6974A577" w14:textId="7FC0B723" w:rsidR="007B3973" w:rsidRDefault="007B3973" w:rsidP="00845D55">
      <w:pPr>
        <w:jc w:val="both"/>
        <w:rPr>
          <w:rFonts w:cs="Arial"/>
          <w:sz w:val="20"/>
        </w:rPr>
      </w:pPr>
      <w:r w:rsidRPr="007B3973">
        <w:rPr>
          <w:rFonts w:cs="Arial"/>
          <w:sz w:val="20"/>
        </w:rPr>
        <w:t xml:space="preserve">Le titulaire ne pourra invoquer un cas fortuit ou de force majeure que pendant la durée durant laquelle un tel cas pourrait avoir un effet à son égard et que dans la mesure où il prendra toutes les dispositions et décisions permettant de limiter au maximum les conséquences dommageables pour la </w:t>
      </w:r>
      <w:r w:rsidR="004A0929">
        <w:rPr>
          <w:rFonts w:cs="Arial"/>
          <w:sz w:val="20"/>
        </w:rPr>
        <w:t>CCI</w:t>
      </w:r>
      <w:r w:rsidR="00EE5D19">
        <w:rPr>
          <w:rFonts w:cs="Arial"/>
          <w:sz w:val="20"/>
        </w:rPr>
        <w:t xml:space="preserve"> Deux-Sèvres</w:t>
      </w:r>
      <w:r w:rsidRPr="007B3973">
        <w:rPr>
          <w:rFonts w:cs="Arial"/>
          <w:sz w:val="20"/>
        </w:rPr>
        <w:t>.</w:t>
      </w:r>
    </w:p>
    <w:p w14:paraId="3AFCB0A1" w14:textId="77777777" w:rsidR="007B3973" w:rsidRDefault="007B3973" w:rsidP="007B3973">
      <w:pPr>
        <w:rPr>
          <w:rFonts w:cs="Arial"/>
          <w:sz w:val="20"/>
        </w:rPr>
      </w:pPr>
    </w:p>
    <w:p w14:paraId="4DECDE8A" w14:textId="77777777" w:rsidR="00670C7F" w:rsidRDefault="00670C7F" w:rsidP="007B3973">
      <w:pPr>
        <w:rPr>
          <w:rFonts w:cs="Arial"/>
          <w:sz w:val="20"/>
        </w:rPr>
      </w:pPr>
    </w:p>
    <w:p w14:paraId="2292EED8" w14:textId="1402ED1C" w:rsidR="007B3973" w:rsidRDefault="007B3973" w:rsidP="007B3973">
      <w:pPr>
        <w:pBdr>
          <w:bottom w:val="single" w:sz="12" w:space="1" w:color="auto"/>
        </w:pBdr>
        <w:rPr>
          <w:rFonts w:cs="Arial"/>
          <w:b/>
          <w:bCs/>
          <w:sz w:val="20"/>
        </w:rPr>
      </w:pPr>
      <w:r>
        <w:rPr>
          <w:rFonts w:cs="Arial"/>
          <w:b/>
          <w:bCs/>
          <w:sz w:val="20"/>
        </w:rPr>
        <w:lastRenderedPageBreak/>
        <w:t>1</w:t>
      </w:r>
      <w:r w:rsidR="008D4FBD">
        <w:rPr>
          <w:rFonts w:cs="Arial"/>
          <w:b/>
          <w:bCs/>
          <w:sz w:val="20"/>
        </w:rPr>
        <w:t>3</w:t>
      </w:r>
      <w:r>
        <w:rPr>
          <w:rFonts w:cs="Arial"/>
          <w:b/>
          <w:bCs/>
          <w:sz w:val="20"/>
        </w:rPr>
        <w:t xml:space="preserve"> – </w:t>
      </w:r>
      <w:r w:rsidR="00AA63E5">
        <w:rPr>
          <w:rFonts w:cs="Arial"/>
          <w:b/>
          <w:bCs/>
          <w:sz w:val="20"/>
        </w:rPr>
        <w:t>AVANCE</w:t>
      </w:r>
      <w:r>
        <w:rPr>
          <w:rFonts w:cs="Arial"/>
          <w:b/>
          <w:bCs/>
          <w:sz w:val="20"/>
        </w:rPr>
        <w:t xml:space="preserve"> </w:t>
      </w:r>
    </w:p>
    <w:p w14:paraId="79E1A8C3" w14:textId="77777777" w:rsidR="007B3973" w:rsidRPr="007B3973" w:rsidRDefault="007B3973" w:rsidP="007B3973">
      <w:pPr>
        <w:rPr>
          <w:rFonts w:cs="Arial"/>
          <w:sz w:val="20"/>
        </w:rPr>
      </w:pPr>
    </w:p>
    <w:p w14:paraId="1D4941BC" w14:textId="68810C2D" w:rsidR="00AA63E5" w:rsidRPr="00AA63E5" w:rsidRDefault="00AA63E5" w:rsidP="00AA63E5">
      <w:pPr>
        <w:pStyle w:val="ParagrapheIndent1"/>
        <w:spacing w:after="240"/>
        <w:jc w:val="both"/>
        <w:rPr>
          <w:rFonts w:ascii="Arial" w:hAnsi="Arial" w:cs="Arial"/>
          <w:color w:val="000000"/>
          <w:szCs w:val="20"/>
          <w:lang w:val="fr-FR"/>
        </w:rPr>
      </w:pPr>
      <w:r w:rsidRPr="00AA63E5">
        <w:rPr>
          <w:rFonts w:ascii="Arial" w:hAnsi="Arial" w:cs="Arial"/>
          <w:color w:val="000000"/>
          <w:szCs w:val="20"/>
          <w:lang w:val="fr-FR"/>
        </w:rPr>
        <w:t xml:space="preserve">L'option retenue pour le calcul de l'avance est l'option B du CCAG </w:t>
      </w:r>
      <w:r>
        <w:rPr>
          <w:rFonts w:ascii="Arial" w:hAnsi="Arial" w:cs="Arial"/>
          <w:color w:val="000000"/>
          <w:szCs w:val="20"/>
          <w:lang w:val="fr-FR"/>
        </w:rPr>
        <w:t>–</w:t>
      </w:r>
      <w:r w:rsidRPr="00AA63E5">
        <w:rPr>
          <w:rFonts w:ascii="Arial" w:hAnsi="Arial" w:cs="Arial"/>
          <w:color w:val="000000"/>
          <w:szCs w:val="20"/>
          <w:lang w:val="fr-FR"/>
        </w:rPr>
        <w:t xml:space="preserve"> </w:t>
      </w:r>
      <w:r>
        <w:rPr>
          <w:rFonts w:ascii="Arial" w:hAnsi="Arial" w:cs="Arial"/>
          <w:color w:val="000000"/>
          <w:szCs w:val="20"/>
          <w:lang w:val="fr-FR"/>
        </w:rPr>
        <w:t>PI 2021.</w:t>
      </w:r>
    </w:p>
    <w:p w14:paraId="7F7796E3" w14:textId="28ADC863" w:rsidR="00AA63E5" w:rsidRPr="00AA63E5" w:rsidRDefault="00AA63E5" w:rsidP="00AA63E5">
      <w:pPr>
        <w:pStyle w:val="Titre2"/>
        <w:ind w:left="280"/>
        <w:rPr>
          <w:rFonts w:ascii="Arial" w:eastAsia="Trebuchet MS" w:hAnsi="Arial" w:cs="Arial"/>
          <w:b w:val="0"/>
          <w:i/>
          <w:color w:val="000000"/>
          <w:sz w:val="20"/>
        </w:rPr>
      </w:pPr>
      <w:bookmarkStart w:id="7" w:name="ArtL2_CCAP-1-A13.3"/>
      <w:bookmarkStart w:id="8" w:name="_Toc220342676"/>
      <w:bookmarkEnd w:id="7"/>
      <w:r>
        <w:rPr>
          <w:rFonts w:ascii="Arial" w:eastAsia="Trebuchet MS" w:hAnsi="Arial" w:cs="Arial"/>
          <w:b w:val="0"/>
          <w:color w:val="000000"/>
          <w:sz w:val="20"/>
        </w:rPr>
        <w:t>1</w:t>
      </w:r>
      <w:r w:rsidR="008D4FBD">
        <w:rPr>
          <w:rFonts w:ascii="Arial" w:eastAsia="Trebuchet MS" w:hAnsi="Arial" w:cs="Arial"/>
          <w:b w:val="0"/>
          <w:color w:val="000000"/>
          <w:sz w:val="20"/>
        </w:rPr>
        <w:t>3</w:t>
      </w:r>
      <w:r w:rsidRPr="00AA63E5">
        <w:rPr>
          <w:rFonts w:ascii="Arial" w:eastAsia="Trebuchet MS" w:hAnsi="Arial" w:cs="Arial"/>
          <w:b w:val="0"/>
          <w:color w:val="000000"/>
          <w:sz w:val="20"/>
        </w:rPr>
        <w:t>.1 - Conditions de versement et de remboursement</w:t>
      </w:r>
      <w:bookmarkEnd w:id="8"/>
    </w:p>
    <w:p w14:paraId="29E47854" w14:textId="77777777" w:rsidR="00AA63E5" w:rsidRPr="00AA63E5" w:rsidRDefault="00AA63E5" w:rsidP="00AA63E5">
      <w:pPr>
        <w:pStyle w:val="ParagrapheIndent2"/>
        <w:spacing w:after="240" w:line="232" w:lineRule="exact"/>
        <w:jc w:val="both"/>
        <w:rPr>
          <w:rFonts w:ascii="Arial" w:hAnsi="Arial" w:cs="Arial"/>
          <w:color w:val="000000"/>
          <w:szCs w:val="20"/>
          <w:lang w:val="fr-FR"/>
        </w:rPr>
      </w:pPr>
      <w:r w:rsidRPr="00AA63E5">
        <w:rPr>
          <w:rFonts w:ascii="Arial" w:hAnsi="Arial" w:cs="Arial"/>
          <w:color w:val="000000"/>
          <w:szCs w:val="20"/>
          <w:lang w:val="fr-FR"/>
        </w:rPr>
        <w:t>Ce remboursement s'effectue par précompte sur les sommes dues ultérieurement au titulaire à titre d'acompte ou de solde.</w:t>
      </w:r>
    </w:p>
    <w:p w14:paraId="3CE8FDB7" w14:textId="77777777" w:rsidR="00AA63E5" w:rsidRPr="00AA63E5" w:rsidRDefault="00AA63E5" w:rsidP="00AA63E5">
      <w:pPr>
        <w:pStyle w:val="ParagrapheIndent2"/>
        <w:spacing w:after="240" w:line="232" w:lineRule="exact"/>
        <w:jc w:val="both"/>
        <w:rPr>
          <w:rFonts w:ascii="Arial" w:hAnsi="Arial" w:cs="Arial"/>
          <w:color w:val="000000"/>
          <w:szCs w:val="20"/>
          <w:lang w:val="fr-FR"/>
        </w:rPr>
      </w:pPr>
      <w:r w:rsidRPr="00AA63E5">
        <w:rPr>
          <w:rFonts w:ascii="Arial" w:hAnsi="Arial" w:cs="Arial"/>
          <w:color w:val="000000"/>
          <w:szCs w:val="20"/>
          <w:lang w:val="fr-FR"/>
        </w:rPr>
        <w:t>En cas de groupement d'opérateurs économiques, la part de l'avance est rapportée au montant des prestations individualisées par membre. A défaut, l'avance est versée sur le compte du groupement ou du mandataire qui aura la charge de la répartir entre les membres du groupement.</w:t>
      </w:r>
    </w:p>
    <w:p w14:paraId="515A2F18" w14:textId="77777777" w:rsidR="00AA63E5" w:rsidRPr="00AA63E5" w:rsidRDefault="00AA63E5" w:rsidP="00AA63E5">
      <w:pPr>
        <w:pStyle w:val="ParagrapheIndent2"/>
        <w:spacing w:after="240" w:line="232" w:lineRule="exact"/>
        <w:jc w:val="both"/>
        <w:rPr>
          <w:rFonts w:ascii="Arial" w:hAnsi="Arial" w:cs="Arial"/>
          <w:color w:val="000000"/>
          <w:szCs w:val="20"/>
          <w:lang w:val="fr-FR"/>
        </w:rPr>
      </w:pPr>
      <w:r w:rsidRPr="00AA63E5">
        <w:rPr>
          <w:rFonts w:ascii="Arial" w:hAnsi="Arial" w:cs="Arial"/>
          <w:color w:val="000000"/>
          <w:szCs w:val="20"/>
          <w:lang w:val="fr-FR"/>
        </w:rPr>
        <w:t>Une avance peut être versée, sur leur demande, aux sous-traitants bénéficiaires du paiement direct suivant les mêmes dispositions que celles applicables au titulaire de l'accord-cadre, avec les particularités détaillées aux articles R. 2191-6, R. 2193-10 et R. 2193-17 à R. 2193-21 du Code de la commande publique.</w:t>
      </w:r>
    </w:p>
    <w:p w14:paraId="0BCD8EDA" w14:textId="022F2F77" w:rsidR="00AA63E5" w:rsidRPr="00AA63E5" w:rsidRDefault="00AA63E5" w:rsidP="00AA63E5">
      <w:pPr>
        <w:pStyle w:val="Titre2"/>
        <w:ind w:left="280"/>
        <w:rPr>
          <w:rFonts w:ascii="Arial" w:eastAsia="Trebuchet MS" w:hAnsi="Arial" w:cs="Arial"/>
          <w:b w:val="0"/>
          <w:i/>
          <w:color w:val="000000"/>
          <w:sz w:val="20"/>
        </w:rPr>
      </w:pPr>
      <w:bookmarkStart w:id="9" w:name="ArtL2_CCAP-1-A13.5"/>
      <w:bookmarkStart w:id="10" w:name="_Toc220342677"/>
      <w:bookmarkEnd w:id="9"/>
      <w:r>
        <w:rPr>
          <w:rFonts w:ascii="Arial" w:eastAsia="Trebuchet MS" w:hAnsi="Arial" w:cs="Arial"/>
          <w:b w:val="0"/>
          <w:color w:val="000000"/>
          <w:sz w:val="20"/>
        </w:rPr>
        <w:t>1</w:t>
      </w:r>
      <w:r w:rsidR="008D4FBD">
        <w:rPr>
          <w:rFonts w:ascii="Arial" w:eastAsia="Trebuchet MS" w:hAnsi="Arial" w:cs="Arial"/>
          <w:b w:val="0"/>
          <w:color w:val="000000"/>
          <w:sz w:val="20"/>
        </w:rPr>
        <w:t>3</w:t>
      </w:r>
      <w:r w:rsidRPr="00AA63E5">
        <w:rPr>
          <w:rFonts w:ascii="Arial" w:eastAsia="Trebuchet MS" w:hAnsi="Arial" w:cs="Arial"/>
          <w:b w:val="0"/>
          <w:color w:val="000000"/>
          <w:sz w:val="20"/>
        </w:rPr>
        <w:t>.2 - Garanties financières de l'avance</w:t>
      </w:r>
      <w:bookmarkEnd w:id="10"/>
    </w:p>
    <w:p w14:paraId="0A6F0125" w14:textId="39BD0B44" w:rsidR="007B3973" w:rsidRPr="00AA63E5" w:rsidRDefault="00AA63E5" w:rsidP="00AA63E5">
      <w:pPr>
        <w:pStyle w:val="ParagrapheIndent2"/>
        <w:spacing w:after="240"/>
        <w:jc w:val="both"/>
        <w:rPr>
          <w:rFonts w:ascii="Arial" w:hAnsi="Arial" w:cs="Arial"/>
          <w:color w:val="000000"/>
          <w:szCs w:val="20"/>
          <w:lang w:val="fr-FR"/>
        </w:rPr>
      </w:pPr>
      <w:r w:rsidRPr="00AA63E5">
        <w:rPr>
          <w:rFonts w:ascii="Arial" w:hAnsi="Arial" w:cs="Arial"/>
          <w:color w:val="000000"/>
          <w:szCs w:val="20"/>
          <w:lang w:val="fr-FR"/>
        </w:rPr>
        <w:t>Aucune garantie financière ne sera demandée au titulaire pour le versement de l'avance.</w:t>
      </w:r>
    </w:p>
    <w:p w14:paraId="5F8B9266" w14:textId="1A53CA42" w:rsidR="007B3973" w:rsidRDefault="007B3973" w:rsidP="007B3973">
      <w:pPr>
        <w:pBdr>
          <w:bottom w:val="single" w:sz="12" w:space="1" w:color="auto"/>
        </w:pBdr>
        <w:rPr>
          <w:rFonts w:cs="Arial"/>
          <w:b/>
          <w:bCs/>
          <w:sz w:val="20"/>
        </w:rPr>
      </w:pPr>
      <w:bookmarkStart w:id="11" w:name="_Toc152575463"/>
      <w:r>
        <w:rPr>
          <w:rFonts w:cs="Arial"/>
          <w:b/>
          <w:bCs/>
          <w:sz w:val="20"/>
        </w:rPr>
        <w:t>1</w:t>
      </w:r>
      <w:r w:rsidR="008D4FBD">
        <w:rPr>
          <w:rFonts w:cs="Arial"/>
          <w:b/>
          <w:bCs/>
          <w:sz w:val="20"/>
        </w:rPr>
        <w:t>4</w:t>
      </w:r>
      <w:r>
        <w:rPr>
          <w:rFonts w:cs="Arial"/>
          <w:b/>
          <w:bCs/>
          <w:sz w:val="20"/>
        </w:rPr>
        <w:t xml:space="preserve"> – MODALITE DE REGLEMENT </w:t>
      </w:r>
    </w:p>
    <w:bookmarkEnd w:id="11"/>
    <w:p w14:paraId="087C4879" w14:textId="77777777" w:rsidR="007B3973" w:rsidRPr="007B3973" w:rsidRDefault="007B3973" w:rsidP="007B3973">
      <w:pPr>
        <w:rPr>
          <w:sz w:val="20"/>
        </w:rPr>
      </w:pPr>
    </w:p>
    <w:p w14:paraId="67F87C07" w14:textId="0EFB5706" w:rsidR="00AA63E5" w:rsidRPr="00AA63E5" w:rsidRDefault="00AA63E5" w:rsidP="00AA63E5">
      <w:pPr>
        <w:pStyle w:val="Titre2"/>
        <w:ind w:left="280"/>
        <w:rPr>
          <w:rFonts w:ascii="Arial" w:eastAsia="Trebuchet MS" w:hAnsi="Arial" w:cs="Arial"/>
          <w:b w:val="0"/>
          <w:bCs/>
          <w:i/>
          <w:color w:val="000000"/>
          <w:sz w:val="20"/>
        </w:rPr>
      </w:pPr>
      <w:bookmarkStart w:id="12" w:name="_Toc220342679"/>
      <w:r w:rsidRPr="00AA63E5">
        <w:rPr>
          <w:rFonts w:ascii="Arial" w:eastAsia="Trebuchet MS" w:hAnsi="Arial" w:cs="Arial"/>
          <w:b w:val="0"/>
          <w:bCs/>
          <w:color w:val="000000"/>
          <w:sz w:val="20"/>
        </w:rPr>
        <w:t>1</w:t>
      </w:r>
      <w:r w:rsidR="008D4FBD">
        <w:rPr>
          <w:rFonts w:ascii="Arial" w:eastAsia="Trebuchet MS" w:hAnsi="Arial" w:cs="Arial"/>
          <w:b w:val="0"/>
          <w:bCs/>
          <w:color w:val="000000"/>
          <w:sz w:val="20"/>
        </w:rPr>
        <w:t>4</w:t>
      </w:r>
      <w:r w:rsidRPr="00AA63E5">
        <w:rPr>
          <w:rFonts w:ascii="Arial" w:eastAsia="Trebuchet MS" w:hAnsi="Arial" w:cs="Arial"/>
          <w:b w:val="0"/>
          <w:bCs/>
          <w:color w:val="000000"/>
          <w:sz w:val="20"/>
        </w:rPr>
        <w:t xml:space="preserve">.1 - </w:t>
      </w:r>
      <w:r w:rsidRPr="00E431EF">
        <w:rPr>
          <w:rFonts w:ascii="Arial" w:eastAsia="Trebuchet MS" w:hAnsi="Arial" w:cs="Arial"/>
          <w:color w:val="000000"/>
          <w:sz w:val="20"/>
        </w:rPr>
        <w:t>Acomptes et paiements partiels définitifs</w:t>
      </w:r>
      <w:bookmarkEnd w:id="12"/>
    </w:p>
    <w:p w14:paraId="42BB04E4" w14:textId="4AB07607" w:rsidR="00AA63E5" w:rsidRPr="00AA63E5" w:rsidRDefault="00AA63E5" w:rsidP="00AA63E5">
      <w:pPr>
        <w:pStyle w:val="ParagrapheIndent2"/>
        <w:spacing w:after="240"/>
        <w:jc w:val="both"/>
        <w:rPr>
          <w:rFonts w:ascii="Arial" w:hAnsi="Arial" w:cs="Arial"/>
          <w:bCs/>
          <w:color w:val="000000"/>
          <w:szCs w:val="20"/>
          <w:lang w:val="fr-FR"/>
        </w:rPr>
      </w:pPr>
      <w:r w:rsidRPr="00AA63E5">
        <w:rPr>
          <w:rFonts w:ascii="Arial" w:hAnsi="Arial" w:cs="Arial"/>
          <w:bCs/>
          <w:color w:val="000000"/>
          <w:szCs w:val="20"/>
          <w:lang w:val="fr-FR"/>
        </w:rPr>
        <w:t xml:space="preserve">Les modalités de règlement des comptes sont définies dans les conditions </w:t>
      </w:r>
      <w:r>
        <w:rPr>
          <w:rFonts w:ascii="Arial" w:hAnsi="Arial" w:cs="Arial"/>
          <w:bCs/>
          <w:color w:val="000000"/>
          <w:szCs w:val="20"/>
          <w:lang w:val="fr-FR"/>
        </w:rPr>
        <w:t>d</w:t>
      </w:r>
      <w:r w:rsidR="007E3269">
        <w:rPr>
          <w:rFonts w:ascii="Arial" w:hAnsi="Arial" w:cs="Arial"/>
          <w:bCs/>
          <w:color w:val="000000"/>
          <w:szCs w:val="20"/>
          <w:lang w:val="fr-FR"/>
        </w:rPr>
        <w:t>e l’article 11 du</w:t>
      </w:r>
      <w:r>
        <w:rPr>
          <w:rFonts w:ascii="Arial" w:hAnsi="Arial" w:cs="Arial"/>
          <w:bCs/>
          <w:color w:val="000000"/>
          <w:szCs w:val="20"/>
          <w:lang w:val="fr-FR"/>
        </w:rPr>
        <w:t xml:space="preserve"> CCAG PI 2021.</w:t>
      </w:r>
    </w:p>
    <w:p w14:paraId="64E96AD8" w14:textId="32FF58EF" w:rsidR="00AA63E5" w:rsidRPr="00E431EF" w:rsidRDefault="00AA63E5" w:rsidP="00AA63E5">
      <w:pPr>
        <w:pStyle w:val="Titre2"/>
        <w:ind w:left="280"/>
        <w:rPr>
          <w:rFonts w:ascii="Arial" w:eastAsia="Trebuchet MS" w:hAnsi="Arial" w:cs="Arial"/>
          <w:i/>
          <w:color w:val="000000"/>
          <w:sz w:val="20"/>
        </w:rPr>
      </w:pPr>
      <w:bookmarkStart w:id="13" w:name="ArtL2_CCAP-1-A14.4"/>
      <w:bookmarkStart w:id="14" w:name="_Toc220342680"/>
      <w:bookmarkEnd w:id="13"/>
      <w:r w:rsidRPr="00E431EF">
        <w:rPr>
          <w:rFonts w:ascii="Arial" w:eastAsia="Trebuchet MS" w:hAnsi="Arial" w:cs="Arial"/>
          <w:color w:val="000000"/>
          <w:sz w:val="20"/>
        </w:rPr>
        <w:t>1</w:t>
      </w:r>
      <w:r w:rsidR="008D4FBD">
        <w:rPr>
          <w:rFonts w:ascii="Arial" w:eastAsia="Trebuchet MS" w:hAnsi="Arial" w:cs="Arial"/>
          <w:color w:val="000000"/>
          <w:sz w:val="20"/>
        </w:rPr>
        <w:t>4</w:t>
      </w:r>
      <w:r w:rsidRPr="00E431EF">
        <w:rPr>
          <w:rFonts w:ascii="Arial" w:eastAsia="Trebuchet MS" w:hAnsi="Arial" w:cs="Arial"/>
          <w:color w:val="000000"/>
          <w:sz w:val="20"/>
        </w:rPr>
        <w:t>.2 - Présentation des demandes de paiement</w:t>
      </w:r>
      <w:bookmarkEnd w:id="14"/>
    </w:p>
    <w:p w14:paraId="69B4DF9F" w14:textId="77777777" w:rsidR="00AA63E5" w:rsidRPr="00AA63E5" w:rsidRDefault="00AA63E5" w:rsidP="00AA63E5">
      <w:pPr>
        <w:pStyle w:val="ParagrapheIndent2"/>
        <w:spacing w:line="232" w:lineRule="exact"/>
        <w:jc w:val="both"/>
        <w:rPr>
          <w:rFonts w:ascii="Arial" w:hAnsi="Arial" w:cs="Arial"/>
          <w:bCs/>
          <w:color w:val="000000"/>
          <w:szCs w:val="20"/>
          <w:lang w:val="fr-FR"/>
        </w:rPr>
      </w:pPr>
      <w:r w:rsidRPr="00AA63E5">
        <w:rPr>
          <w:rFonts w:ascii="Arial" w:hAnsi="Arial" w:cs="Arial"/>
          <w:bCs/>
          <w:color w:val="000000"/>
          <w:szCs w:val="20"/>
          <w:lang w:val="fr-FR"/>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5AF3B9F7" w14:textId="77777777" w:rsidR="00AA63E5" w:rsidRPr="00AA63E5" w:rsidRDefault="00AA63E5" w:rsidP="00AA63E5">
      <w:pPr>
        <w:pStyle w:val="ParagrapheIndent2"/>
        <w:spacing w:line="232" w:lineRule="exact"/>
        <w:jc w:val="both"/>
        <w:rPr>
          <w:rFonts w:ascii="Arial" w:hAnsi="Arial" w:cs="Arial"/>
          <w:bCs/>
          <w:color w:val="000000"/>
          <w:szCs w:val="20"/>
          <w:lang w:val="fr-FR"/>
        </w:rPr>
      </w:pPr>
    </w:p>
    <w:p w14:paraId="45D39C1F" w14:textId="463AEF0D" w:rsidR="00AA63E5" w:rsidRPr="00CA6EF9" w:rsidRDefault="00AA63E5" w:rsidP="00AA63E5">
      <w:pPr>
        <w:pStyle w:val="ParagrapheIndent2"/>
        <w:spacing w:line="232" w:lineRule="exact"/>
        <w:jc w:val="both"/>
        <w:rPr>
          <w:rFonts w:ascii="Arial" w:hAnsi="Arial" w:cs="Arial"/>
          <w:color w:val="000000"/>
          <w:lang w:val="fr-FR"/>
        </w:rPr>
      </w:pPr>
      <w:r w:rsidRPr="00AA63E5">
        <w:rPr>
          <w:rFonts w:ascii="Arial" w:hAnsi="Arial" w:cs="Arial"/>
          <w:bCs/>
          <w:color w:val="000000"/>
          <w:szCs w:val="20"/>
          <w:lang w:val="fr-FR"/>
        </w:rPr>
        <w:t xml:space="preserve">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w:t>
      </w:r>
      <w:r w:rsidRPr="00CA6EF9">
        <w:rPr>
          <w:rFonts w:ascii="Arial" w:hAnsi="Arial" w:cs="Arial"/>
          <w:color w:val="000000"/>
          <w:lang w:val="fr-FR"/>
        </w:rPr>
        <w:t>informatisé</w:t>
      </w:r>
      <w:r w:rsidR="00167DEE" w:rsidRPr="00CA6EF9">
        <w:rPr>
          <w:rFonts w:ascii="Arial" w:hAnsi="Arial" w:cs="Arial"/>
          <w:color w:val="000000"/>
          <w:lang w:val="fr-FR"/>
        </w:rPr>
        <w:t>)</w:t>
      </w:r>
      <w:r w:rsidRPr="00CA6EF9">
        <w:rPr>
          <w:rFonts w:ascii="Arial" w:hAnsi="Arial" w:cs="Arial"/>
          <w:color w:val="000000"/>
          <w:lang w:val="fr-FR"/>
        </w:rPr>
        <w:t>.</w:t>
      </w:r>
    </w:p>
    <w:p w14:paraId="621927F4" w14:textId="77777777" w:rsidR="00AA63E5" w:rsidRPr="00CA6EF9" w:rsidRDefault="00AA63E5" w:rsidP="00AA63E5">
      <w:pPr>
        <w:pStyle w:val="ParagrapheIndent2"/>
        <w:spacing w:line="232" w:lineRule="exact"/>
        <w:jc w:val="both"/>
        <w:rPr>
          <w:rFonts w:ascii="Arial" w:hAnsi="Arial" w:cs="Arial"/>
          <w:color w:val="000000"/>
          <w:lang w:val="fr-FR"/>
        </w:rPr>
      </w:pPr>
    </w:p>
    <w:p w14:paraId="7A1E9B8C"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Sans préjudice des mentions obligatoires fixées par les dispositions législatives ou réglementaires, les factures électroniques transmises par le titulaire et le(s) sous-traitant(s) admis au paiement direct comportent les mentions suivantes :</w:t>
      </w:r>
    </w:p>
    <w:p w14:paraId="034236E2"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1° La date d'émission de la facture ;</w:t>
      </w:r>
    </w:p>
    <w:p w14:paraId="1E403AAB"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2° La désignation de l'émetteur et du destinataire de la facture ;</w:t>
      </w:r>
    </w:p>
    <w:p w14:paraId="21177F4D"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3° Le numéro unique basé sur une séquence chronologique et continue établie par l'émetteur de la facture, la numérotation pouvant être établie dans ces conditions sur une ou plusieurs séries ;</w:t>
      </w:r>
    </w:p>
    <w:p w14:paraId="1D7B7AE7"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4° En cas de contrat exécuté au moyen de bons de commande, le numéro du bon de commande ou, dans les autres cas, les références du contrat ou le numéro de l'engagement attribué par le système d'information financière et comptable du destinataire de la facture ;</w:t>
      </w:r>
    </w:p>
    <w:p w14:paraId="25269FCD"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5° La désignation du payeur, avec l'indication, pour les personnes publiques, du code d'identification du service chargé du paiement ;</w:t>
      </w:r>
    </w:p>
    <w:p w14:paraId="55CD3192"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6° La date de livraison des fournitures ou d'exécution des services ou des travaux ;</w:t>
      </w:r>
    </w:p>
    <w:p w14:paraId="3BF38D6C"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7° La quantité et la dénomination précise des produits livrés, des prestations et travaux réalisés ;</w:t>
      </w:r>
    </w:p>
    <w:p w14:paraId="09854AD8"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8° Le prix unitaire hors taxes des produits livrés, des prestations et travaux réalisés ou, lorsqu'il y a lieu, leur prix forfaitaire ;</w:t>
      </w:r>
    </w:p>
    <w:p w14:paraId="5994F571"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9° Le montant total de la facture, le montant total hors taxes et le montant de la taxe à payer, ainsi que la répartition de ces montants par taux de taxe sur la valeur ajoutée, ou, le cas échéant, le bénéfice d'une exonération ;</w:t>
      </w:r>
    </w:p>
    <w:p w14:paraId="4298DA00"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10° L'identification, le cas échéant, du représentant fiscal de l'émetteur de la facture ;</w:t>
      </w:r>
    </w:p>
    <w:p w14:paraId="7CF005B1"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11° Le cas échéant, les modalités de règlement ;</w:t>
      </w:r>
    </w:p>
    <w:p w14:paraId="1F175362"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lang w:val="fr-FR"/>
        </w:rPr>
        <w:t>12° Le cas échéant, les renseignements relatifs aux déductions ou versements complémentaires.</w:t>
      </w:r>
    </w:p>
    <w:p w14:paraId="5CE6A8A6" w14:textId="77777777" w:rsidR="00AA63E5" w:rsidRDefault="00AA63E5" w:rsidP="00AA63E5">
      <w:pPr>
        <w:pStyle w:val="ParagrapheIndent2"/>
        <w:spacing w:line="232" w:lineRule="exact"/>
        <w:jc w:val="both"/>
        <w:rPr>
          <w:color w:val="000000"/>
          <w:lang w:val="fr-FR"/>
        </w:rPr>
      </w:pPr>
    </w:p>
    <w:p w14:paraId="17E0BE2D" w14:textId="77777777" w:rsidR="00AA63E5" w:rsidRPr="00CA6EF9" w:rsidRDefault="00AA63E5" w:rsidP="00AA63E5">
      <w:pPr>
        <w:pStyle w:val="ParagrapheIndent2"/>
        <w:spacing w:after="240" w:line="232" w:lineRule="exact"/>
        <w:jc w:val="both"/>
        <w:rPr>
          <w:rFonts w:ascii="Arial" w:hAnsi="Arial" w:cs="Arial"/>
          <w:color w:val="000000"/>
          <w:lang w:val="fr-FR"/>
        </w:rPr>
      </w:pPr>
      <w:r w:rsidRPr="00CA6EF9">
        <w:rPr>
          <w:rFonts w:ascii="Arial" w:hAnsi="Arial" w:cs="Arial"/>
          <w:color w:val="000000"/>
          <w:lang w:val="fr-FR"/>
        </w:rPr>
        <w:t>Les factures comportent en outre les numéros d'identité de l'émetteur et du destinataire de la facture, attribués à chaque établissement concerné ou, à défaut, à chaque personne en application de l'article R. 123-221 du code de commerce.</w:t>
      </w:r>
    </w:p>
    <w:p w14:paraId="23EC7DF8" w14:textId="77777777" w:rsidR="00AA63E5" w:rsidRPr="00CA6EF9" w:rsidRDefault="00AA63E5" w:rsidP="00AA63E5">
      <w:pPr>
        <w:pStyle w:val="ParagrapheIndent2"/>
        <w:spacing w:line="232" w:lineRule="exact"/>
        <w:jc w:val="both"/>
        <w:rPr>
          <w:rFonts w:ascii="Arial" w:hAnsi="Arial" w:cs="Arial"/>
          <w:color w:val="000000"/>
          <w:lang w:val="fr-FR"/>
        </w:rPr>
      </w:pPr>
      <w:r w:rsidRPr="00CA6EF9">
        <w:rPr>
          <w:rFonts w:ascii="Arial" w:hAnsi="Arial" w:cs="Arial"/>
          <w:color w:val="000000"/>
          <w:u w:val="single"/>
          <w:lang w:val="fr-FR"/>
        </w:rPr>
        <w:t>Informations à utiliser pour la facturation électronique</w:t>
      </w:r>
    </w:p>
    <w:p w14:paraId="42A960B8" w14:textId="77777777" w:rsidR="00AA63E5" w:rsidRPr="00CA6EF9" w:rsidRDefault="00AA63E5" w:rsidP="00AA63E5">
      <w:pPr>
        <w:pStyle w:val="ParagrapheIndent2"/>
        <w:spacing w:line="232" w:lineRule="exact"/>
        <w:jc w:val="both"/>
        <w:rPr>
          <w:rFonts w:ascii="Arial" w:hAnsi="Arial" w:cs="Arial"/>
          <w:color w:val="000000"/>
          <w:lang w:val="fr-FR"/>
        </w:rPr>
      </w:pPr>
    </w:p>
    <w:p w14:paraId="76F05393" w14:textId="1766C14D" w:rsidR="00AA63E5" w:rsidRPr="00CA6EF9" w:rsidRDefault="00AA63E5" w:rsidP="00AA63E5">
      <w:pPr>
        <w:pStyle w:val="ParagrapheIndent2"/>
        <w:spacing w:after="240" w:line="232" w:lineRule="exact"/>
        <w:jc w:val="both"/>
        <w:rPr>
          <w:rFonts w:ascii="Arial" w:hAnsi="Arial" w:cs="Arial"/>
          <w:color w:val="000000"/>
          <w:lang w:val="fr-FR"/>
        </w:rPr>
      </w:pPr>
      <w:r w:rsidRPr="00CA6EF9">
        <w:rPr>
          <w:rFonts w:ascii="Arial" w:hAnsi="Arial" w:cs="Arial"/>
          <w:color w:val="000000"/>
          <w:lang w:val="fr-FR"/>
        </w:rPr>
        <w:t xml:space="preserve">- Identifiant de la structure publique (SIRET) : </w:t>
      </w:r>
      <w:r w:rsidR="00524463" w:rsidRPr="00CA6EF9">
        <w:rPr>
          <w:rFonts w:ascii="Arial" w:hAnsi="Arial" w:cs="Arial"/>
          <w:color w:val="000000"/>
          <w:lang w:val="fr-FR"/>
        </w:rPr>
        <w:t>18790001400148</w:t>
      </w:r>
    </w:p>
    <w:p w14:paraId="7CC31B58" w14:textId="6770B45F" w:rsidR="00AA63E5" w:rsidRPr="00E431EF" w:rsidRDefault="00AA63E5" w:rsidP="00AA63E5">
      <w:pPr>
        <w:pStyle w:val="Titre2"/>
        <w:ind w:left="280"/>
        <w:rPr>
          <w:rFonts w:ascii="Arial" w:eastAsia="Trebuchet MS" w:hAnsi="Arial" w:cs="Arial"/>
          <w:i/>
          <w:color w:val="000000"/>
          <w:sz w:val="20"/>
        </w:rPr>
      </w:pPr>
      <w:bookmarkStart w:id="15" w:name="ArtL2_CCAP-1-A14.5"/>
      <w:bookmarkStart w:id="16" w:name="_Toc220342681"/>
      <w:bookmarkEnd w:id="15"/>
      <w:r w:rsidRPr="00E431EF">
        <w:rPr>
          <w:rFonts w:ascii="Arial" w:eastAsia="Trebuchet MS" w:hAnsi="Arial" w:cs="Arial"/>
          <w:color w:val="000000"/>
          <w:sz w:val="20"/>
        </w:rPr>
        <w:t>1</w:t>
      </w:r>
      <w:r w:rsidR="008D4FBD">
        <w:rPr>
          <w:rFonts w:ascii="Arial" w:eastAsia="Trebuchet MS" w:hAnsi="Arial" w:cs="Arial"/>
          <w:color w:val="000000"/>
          <w:sz w:val="20"/>
        </w:rPr>
        <w:t>4</w:t>
      </w:r>
      <w:r w:rsidRPr="00E431EF">
        <w:rPr>
          <w:rFonts w:ascii="Arial" w:eastAsia="Trebuchet MS" w:hAnsi="Arial" w:cs="Arial"/>
          <w:color w:val="000000"/>
          <w:sz w:val="20"/>
        </w:rPr>
        <w:t>.3 - Délai global de paiement</w:t>
      </w:r>
      <w:bookmarkEnd w:id="16"/>
    </w:p>
    <w:p w14:paraId="63FD035D" w14:textId="77777777" w:rsidR="00AA63E5" w:rsidRPr="006A0561" w:rsidRDefault="00AA63E5" w:rsidP="00AA63E5">
      <w:pPr>
        <w:pStyle w:val="ParagrapheIndent2"/>
        <w:spacing w:line="232" w:lineRule="exact"/>
        <w:jc w:val="both"/>
        <w:rPr>
          <w:rFonts w:ascii="Arial" w:hAnsi="Arial" w:cs="Arial"/>
          <w:bCs/>
          <w:color w:val="000000"/>
          <w:szCs w:val="20"/>
          <w:lang w:val="fr-FR"/>
        </w:rPr>
      </w:pPr>
      <w:r w:rsidRPr="006A0561">
        <w:rPr>
          <w:rFonts w:ascii="Arial" w:hAnsi="Arial" w:cs="Arial"/>
          <w:bCs/>
          <w:color w:val="000000"/>
          <w:szCs w:val="20"/>
          <w:lang w:val="fr-FR"/>
        </w:rPr>
        <w:t>Les sommes dues au(x) titulaire(s) seront payées dans un délai global de 30 jours à compter de la date de réception des demandes de paiement.</w:t>
      </w:r>
    </w:p>
    <w:p w14:paraId="7C77057C" w14:textId="77777777" w:rsidR="00AA63E5" w:rsidRPr="006A0561" w:rsidRDefault="00AA63E5" w:rsidP="00AA63E5">
      <w:pPr>
        <w:pStyle w:val="ParagrapheIndent2"/>
        <w:spacing w:line="232" w:lineRule="exact"/>
        <w:jc w:val="both"/>
        <w:rPr>
          <w:rFonts w:ascii="Arial" w:hAnsi="Arial" w:cs="Arial"/>
          <w:bCs/>
          <w:color w:val="000000"/>
          <w:szCs w:val="20"/>
          <w:lang w:val="fr-FR"/>
        </w:rPr>
      </w:pPr>
    </w:p>
    <w:p w14:paraId="7D1A6C2A" w14:textId="77777777" w:rsidR="00AA63E5" w:rsidRPr="006A0561" w:rsidRDefault="00AA63E5" w:rsidP="00AA63E5">
      <w:pPr>
        <w:pStyle w:val="ParagrapheIndent2"/>
        <w:spacing w:after="240" w:line="232" w:lineRule="exact"/>
        <w:jc w:val="both"/>
        <w:rPr>
          <w:rFonts w:ascii="Arial" w:hAnsi="Arial" w:cs="Arial"/>
          <w:bCs/>
          <w:color w:val="000000"/>
          <w:szCs w:val="20"/>
          <w:lang w:val="fr-FR"/>
        </w:rPr>
      </w:pPr>
      <w:r w:rsidRPr="006A0561">
        <w:rPr>
          <w:rFonts w:ascii="Arial" w:hAnsi="Arial" w:cs="Arial"/>
          <w:bCs/>
          <w:color w:val="000000"/>
          <w:szCs w:val="2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9B48CDA" w14:textId="373C7F51" w:rsidR="00AA63E5" w:rsidRPr="00E431EF" w:rsidRDefault="00AA63E5" w:rsidP="00AA63E5">
      <w:pPr>
        <w:pStyle w:val="Titre2"/>
        <w:ind w:left="280"/>
        <w:rPr>
          <w:rFonts w:ascii="Arial" w:eastAsia="Trebuchet MS" w:hAnsi="Arial" w:cs="Arial"/>
          <w:i/>
          <w:color w:val="000000"/>
          <w:sz w:val="20"/>
        </w:rPr>
      </w:pPr>
      <w:bookmarkStart w:id="17" w:name="ArtL2_CCAP-1-A14.6"/>
      <w:bookmarkStart w:id="18" w:name="_Toc220342682"/>
      <w:bookmarkEnd w:id="17"/>
      <w:r w:rsidRPr="00E431EF">
        <w:rPr>
          <w:rFonts w:ascii="Arial" w:eastAsia="Trebuchet MS" w:hAnsi="Arial" w:cs="Arial"/>
          <w:color w:val="000000"/>
          <w:sz w:val="20"/>
        </w:rPr>
        <w:t>1</w:t>
      </w:r>
      <w:r w:rsidR="008D4FBD">
        <w:rPr>
          <w:rFonts w:ascii="Arial" w:eastAsia="Trebuchet MS" w:hAnsi="Arial" w:cs="Arial"/>
          <w:color w:val="000000"/>
          <w:sz w:val="20"/>
        </w:rPr>
        <w:t>4</w:t>
      </w:r>
      <w:r w:rsidRPr="00E431EF">
        <w:rPr>
          <w:rFonts w:ascii="Arial" w:eastAsia="Trebuchet MS" w:hAnsi="Arial" w:cs="Arial"/>
          <w:color w:val="000000"/>
          <w:sz w:val="20"/>
        </w:rPr>
        <w:t>.4 - Paiement des cotraitants</w:t>
      </w:r>
      <w:bookmarkEnd w:id="18"/>
    </w:p>
    <w:p w14:paraId="1E8C824E" w14:textId="77777777" w:rsidR="00AA63E5" w:rsidRPr="006A0561" w:rsidRDefault="00AA63E5" w:rsidP="00AA63E5">
      <w:pPr>
        <w:pStyle w:val="ParagrapheIndent2"/>
        <w:spacing w:line="232" w:lineRule="exact"/>
        <w:jc w:val="both"/>
        <w:rPr>
          <w:rFonts w:ascii="Arial" w:hAnsi="Arial" w:cs="Arial"/>
          <w:bCs/>
          <w:color w:val="000000"/>
          <w:szCs w:val="20"/>
          <w:lang w:val="fr-FR"/>
        </w:rPr>
      </w:pPr>
      <w:r w:rsidRPr="006A0561">
        <w:rPr>
          <w:rFonts w:ascii="Arial" w:hAnsi="Arial" w:cs="Arial"/>
          <w:bCs/>
          <w:color w:val="000000"/>
          <w:szCs w:val="2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0F6FAE99" w14:textId="77777777" w:rsidR="00AA63E5" w:rsidRPr="006A0561" w:rsidRDefault="00AA63E5" w:rsidP="00AA63E5">
      <w:pPr>
        <w:pStyle w:val="ParagrapheIndent2"/>
        <w:spacing w:after="240" w:line="232" w:lineRule="exact"/>
        <w:jc w:val="both"/>
        <w:rPr>
          <w:rFonts w:ascii="Arial" w:hAnsi="Arial" w:cs="Arial"/>
          <w:bCs/>
          <w:color w:val="000000"/>
          <w:szCs w:val="20"/>
          <w:lang w:val="fr-FR"/>
        </w:rPr>
      </w:pPr>
      <w:r w:rsidRPr="006A0561">
        <w:rPr>
          <w:rFonts w:ascii="Arial" w:hAnsi="Arial" w:cs="Arial"/>
          <w:bCs/>
          <w:color w:val="000000"/>
          <w:szCs w:val="20"/>
          <w:lang w:val="fr-FR"/>
        </w:rPr>
        <w:t>Les autres dispositions relatives à la cotraitance s'appliquent selon l'article 12.1 du CCAG-FCS.</w:t>
      </w:r>
    </w:p>
    <w:p w14:paraId="4A89E944" w14:textId="71B98559" w:rsidR="00AA63E5" w:rsidRPr="00E431EF" w:rsidRDefault="00AA63E5" w:rsidP="00AA63E5">
      <w:pPr>
        <w:pStyle w:val="Titre2"/>
        <w:ind w:left="280"/>
        <w:rPr>
          <w:rFonts w:ascii="Arial" w:eastAsia="Trebuchet MS" w:hAnsi="Arial" w:cs="Arial"/>
          <w:i/>
          <w:color w:val="000000"/>
          <w:sz w:val="20"/>
        </w:rPr>
      </w:pPr>
      <w:bookmarkStart w:id="19" w:name="ArtL2_CCAP-1-A14.7"/>
      <w:bookmarkStart w:id="20" w:name="_Toc220342683"/>
      <w:bookmarkEnd w:id="19"/>
      <w:r w:rsidRPr="00E431EF">
        <w:rPr>
          <w:rFonts w:ascii="Arial" w:eastAsia="Trebuchet MS" w:hAnsi="Arial" w:cs="Arial"/>
          <w:color w:val="000000"/>
          <w:sz w:val="20"/>
        </w:rPr>
        <w:t>1</w:t>
      </w:r>
      <w:r w:rsidR="008D4FBD">
        <w:rPr>
          <w:rFonts w:ascii="Arial" w:eastAsia="Trebuchet MS" w:hAnsi="Arial" w:cs="Arial"/>
          <w:color w:val="000000"/>
          <w:sz w:val="20"/>
        </w:rPr>
        <w:t>4</w:t>
      </w:r>
      <w:r w:rsidRPr="00E431EF">
        <w:rPr>
          <w:rFonts w:ascii="Arial" w:eastAsia="Trebuchet MS" w:hAnsi="Arial" w:cs="Arial"/>
          <w:color w:val="000000"/>
          <w:sz w:val="20"/>
        </w:rPr>
        <w:t>.5 - Paiement des sous-traitants</w:t>
      </w:r>
      <w:bookmarkEnd w:id="20"/>
    </w:p>
    <w:p w14:paraId="65982299" w14:textId="77777777" w:rsidR="00167DEE" w:rsidRDefault="00AA63E5" w:rsidP="00AA63E5">
      <w:pPr>
        <w:pStyle w:val="ParagrapheIndent2"/>
        <w:spacing w:line="232" w:lineRule="exact"/>
        <w:jc w:val="both"/>
        <w:rPr>
          <w:rFonts w:ascii="Arial" w:hAnsi="Arial" w:cs="Arial"/>
          <w:bCs/>
          <w:color w:val="000000"/>
          <w:szCs w:val="20"/>
          <w:lang w:val="fr-FR"/>
        </w:rPr>
      </w:pPr>
      <w:r w:rsidRPr="006A0561">
        <w:rPr>
          <w:rFonts w:ascii="Arial" w:hAnsi="Arial" w:cs="Arial"/>
          <w:bCs/>
          <w:color w:val="000000"/>
          <w:szCs w:val="20"/>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524984C8" w14:textId="77777777" w:rsidR="007B3973" w:rsidRPr="0004776C" w:rsidRDefault="007B3973" w:rsidP="00C6257C">
      <w:pPr>
        <w:pStyle w:val="ParagrapheIndent2"/>
        <w:spacing w:line="232" w:lineRule="exact"/>
        <w:jc w:val="both"/>
        <w:rPr>
          <w:lang w:val="fr-FR"/>
        </w:rPr>
      </w:pPr>
    </w:p>
    <w:p w14:paraId="6977DE3F" w14:textId="5634C86A" w:rsidR="007B3973" w:rsidRDefault="007B3973" w:rsidP="007B3973">
      <w:pPr>
        <w:pBdr>
          <w:bottom w:val="single" w:sz="12" w:space="1" w:color="auto"/>
        </w:pBdr>
        <w:rPr>
          <w:rFonts w:cs="Arial"/>
          <w:b/>
          <w:bCs/>
          <w:sz w:val="20"/>
        </w:rPr>
      </w:pPr>
      <w:r>
        <w:rPr>
          <w:rFonts w:cs="Arial"/>
          <w:b/>
          <w:bCs/>
          <w:sz w:val="20"/>
        </w:rPr>
        <w:t>1</w:t>
      </w:r>
      <w:r w:rsidR="008D4FBD">
        <w:rPr>
          <w:rFonts w:cs="Arial"/>
          <w:b/>
          <w:bCs/>
          <w:sz w:val="20"/>
        </w:rPr>
        <w:t>5</w:t>
      </w:r>
      <w:r>
        <w:rPr>
          <w:rFonts w:cs="Arial"/>
          <w:b/>
          <w:bCs/>
          <w:sz w:val="20"/>
        </w:rPr>
        <w:t xml:space="preserve"> – OBLIGATION DE CONFIDENTIALITE </w:t>
      </w:r>
    </w:p>
    <w:p w14:paraId="3695FED0" w14:textId="77777777" w:rsidR="002252C6" w:rsidRDefault="002252C6" w:rsidP="007B3973">
      <w:pPr>
        <w:rPr>
          <w:sz w:val="20"/>
        </w:rPr>
      </w:pPr>
    </w:p>
    <w:p w14:paraId="69B9D67E" w14:textId="6991607A" w:rsidR="006A0561" w:rsidRPr="006A0561" w:rsidRDefault="006A0561" w:rsidP="006A0561">
      <w:pPr>
        <w:pStyle w:val="ParagrapheIndent1"/>
        <w:spacing w:after="240" w:line="232" w:lineRule="exact"/>
        <w:jc w:val="both"/>
        <w:rPr>
          <w:rFonts w:ascii="Arial" w:hAnsi="Arial" w:cs="Arial"/>
          <w:color w:val="000000"/>
          <w:lang w:val="fr-FR"/>
        </w:rPr>
      </w:pPr>
      <w:r w:rsidRPr="006A0561">
        <w:rPr>
          <w:rFonts w:ascii="Arial" w:hAnsi="Arial" w:cs="Arial"/>
          <w:color w:val="000000"/>
          <w:lang w:val="fr-FR"/>
        </w:rPr>
        <w:t xml:space="preserve">Le présent contrat comporte une obligation de confidentialité telle que prévue </w:t>
      </w:r>
      <w:r>
        <w:rPr>
          <w:rFonts w:ascii="Arial" w:hAnsi="Arial" w:cs="Arial"/>
          <w:color w:val="000000"/>
          <w:lang w:val="fr-FR"/>
        </w:rPr>
        <w:t>au</w:t>
      </w:r>
      <w:r w:rsidRPr="006A0561">
        <w:rPr>
          <w:rFonts w:ascii="Arial" w:hAnsi="Arial" w:cs="Arial"/>
          <w:color w:val="000000"/>
          <w:lang w:val="fr-FR"/>
        </w:rPr>
        <w:t xml:space="preserve"> CCAG</w:t>
      </w:r>
      <w:r>
        <w:rPr>
          <w:rFonts w:ascii="Arial" w:hAnsi="Arial" w:cs="Arial"/>
          <w:color w:val="000000"/>
          <w:lang w:val="fr-FR"/>
        </w:rPr>
        <w:t xml:space="preserve"> PI 2021</w:t>
      </w:r>
      <w:r w:rsidRPr="006A0561">
        <w:rPr>
          <w:rFonts w:ascii="Arial" w:hAnsi="Arial" w:cs="Arial"/>
          <w:color w:val="000000"/>
          <w:lang w:val="fr-FR"/>
        </w:rPr>
        <w:t>.</w:t>
      </w:r>
    </w:p>
    <w:p w14:paraId="19668A2D" w14:textId="3AE891B9" w:rsidR="006A0561" w:rsidRPr="006A0561" w:rsidRDefault="006A0561" w:rsidP="006A0561">
      <w:pPr>
        <w:pStyle w:val="ParagrapheIndent1"/>
        <w:spacing w:after="240"/>
        <w:jc w:val="both"/>
        <w:rPr>
          <w:rFonts w:ascii="Arial" w:hAnsi="Arial" w:cs="Arial"/>
          <w:color w:val="000000"/>
          <w:lang w:val="fr-FR"/>
        </w:rPr>
      </w:pPr>
      <w:r w:rsidRPr="006A0561">
        <w:rPr>
          <w:rFonts w:ascii="Arial" w:hAnsi="Arial" w:cs="Arial"/>
          <w:color w:val="000000"/>
          <w:lang w:val="fr-FR"/>
        </w:rPr>
        <w:t xml:space="preserve">Les prestations sont soumises à des mesures de sécurité conformément </w:t>
      </w:r>
      <w:r>
        <w:rPr>
          <w:rFonts w:ascii="Arial" w:hAnsi="Arial" w:cs="Arial"/>
          <w:color w:val="000000"/>
          <w:lang w:val="fr-FR"/>
        </w:rPr>
        <w:t>au CCAG PI 2021.</w:t>
      </w:r>
    </w:p>
    <w:p w14:paraId="68D9DFBD" w14:textId="1F287659" w:rsidR="0041652E" w:rsidRDefault="006A0561" w:rsidP="006A0561">
      <w:pPr>
        <w:pStyle w:val="ParagrapheIndent1"/>
        <w:spacing w:after="240" w:line="232" w:lineRule="exact"/>
        <w:jc w:val="both"/>
        <w:rPr>
          <w:rFonts w:ascii="Arial" w:hAnsi="Arial" w:cs="Arial"/>
          <w:color w:val="000000"/>
          <w:lang w:val="fr-FR"/>
        </w:rPr>
      </w:pPr>
      <w:r w:rsidRPr="006A0561">
        <w:rPr>
          <w:rFonts w:ascii="Arial" w:hAnsi="Arial" w:cs="Arial"/>
          <w:color w:val="000000"/>
          <w:lang w:val="fr-FR"/>
        </w:rPr>
        <w:t>Le titulaire doit informer ses sous-traitants des obligations de confidentialité et/ou des mesures de sécurité.</w:t>
      </w:r>
    </w:p>
    <w:p w14:paraId="5977ADDB" w14:textId="182C74C4" w:rsidR="00812A76" w:rsidRDefault="00812A76" w:rsidP="00812A76">
      <w:pPr>
        <w:pBdr>
          <w:bottom w:val="single" w:sz="12" w:space="1" w:color="auto"/>
        </w:pBdr>
        <w:rPr>
          <w:rFonts w:cs="Arial"/>
          <w:b/>
          <w:bCs/>
          <w:sz w:val="20"/>
        </w:rPr>
      </w:pPr>
      <w:r w:rsidRPr="00812A76">
        <w:rPr>
          <w:rFonts w:cs="Arial"/>
          <w:b/>
          <w:bCs/>
          <w:sz w:val="20"/>
        </w:rPr>
        <w:t>1</w:t>
      </w:r>
      <w:r w:rsidR="008D4FBD">
        <w:rPr>
          <w:rFonts w:cs="Arial"/>
          <w:b/>
          <w:bCs/>
          <w:sz w:val="20"/>
        </w:rPr>
        <w:t>6</w:t>
      </w:r>
      <w:r w:rsidRPr="00812A76">
        <w:rPr>
          <w:rFonts w:cs="Arial"/>
          <w:b/>
          <w:bCs/>
          <w:sz w:val="20"/>
        </w:rPr>
        <w:t xml:space="preserve"> – PROTECTI</w:t>
      </w:r>
      <w:r>
        <w:rPr>
          <w:rFonts w:cs="Arial"/>
          <w:b/>
          <w:bCs/>
          <w:sz w:val="20"/>
        </w:rPr>
        <w:t>ON DES DONNEES A CARACTERE PERSONNEL</w:t>
      </w:r>
    </w:p>
    <w:p w14:paraId="00D3D3F9" w14:textId="77777777" w:rsidR="00812A76" w:rsidRPr="00812A76" w:rsidRDefault="00812A76" w:rsidP="00812A76">
      <w:pPr>
        <w:rPr>
          <w:rFonts w:cs="Arial"/>
          <w:lang w:eastAsia="en-US"/>
        </w:rPr>
      </w:pPr>
    </w:p>
    <w:p w14:paraId="05191AB2" w14:textId="77777777" w:rsidR="00812A76" w:rsidRPr="00812A76" w:rsidRDefault="00812A76" w:rsidP="00812A76">
      <w:pPr>
        <w:pStyle w:val="ParagrapheIndent1"/>
        <w:spacing w:line="232" w:lineRule="exact"/>
        <w:jc w:val="both"/>
        <w:rPr>
          <w:rFonts w:ascii="Arial" w:hAnsi="Arial" w:cs="Arial"/>
          <w:color w:val="000000"/>
          <w:lang w:val="fr-FR"/>
        </w:rPr>
      </w:pPr>
      <w:r w:rsidRPr="00812A76">
        <w:rPr>
          <w:rFonts w:ascii="Arial" w:hAnsi="Arial" w:cs="Arial"/>
          <w:color w:val="000000"/>
          <w:lang w:val="fr-FR"/>
        </w:rP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14:paraId="2F21CACC" w14:textId="77777777" w:rsidR="00812A76" w:rsidRPr="00812A76" w:rsidRDefault="00812A76" w:rsidP="00812A76">
      <w:pPr>
        <w:pStyle w:val="ParagrapheIndent1"/>
        <w:spacing w:line="232" w:lineRule="exact"/>
        <w:jc w:val="both"/>
        <w:rPr>
          <w:rFonts w:ascii="Arial" w:hAnsi="Arial" w:cs="Arial"/>
          <w:color w:val="000000"/>
          <w:lang w:val="fr-FR"/>
        </w:rPr>
      </w:pPr>
    </w:p>
    <w:p w14:paraId="3E6DCD6D" w14:textId="77777777" w:rsidR="00812A76" w:rsidRPr="00812A76" w:rsidRDefault="00812A76" w:rsidP="00812A76">
      <w:pPr>
        <w:pStyle w:val="ParagrapheIndent1"/>
        <w:spacing w:line="232" w:lineRule="exact"/>
        <w:jc w:val="both"/>
        <w:rPr>
          <w:rFonts w:ascii="Arial" w:hAnsi="Arial" w:cs="Arial"/>
          <w:color w:val="000000"/>
          <w:lang w:val="fr-FR"/>
        </w:rPr>
      </w:pPr>
      <w:r w:rsidRPr="00812A76">
        <w:rPr>
          <w:rFonts w:ascii="Arial" w:hAnsi="Arial" w:cs="Arial"/>
          <w:color w:val="000000"/>
          <w:lang w:val="fr-FR"/>
        </w:rPr>
        <w:t>Pour l'application de ces dispositions, il est rappelé que, dans le cadre de leurs relations contractuelles, le pouvoir adjudicateur a la qualité de "responsable du traitement", et le titulaire celle de "sous-traitant" du responsable du traitement.</w:t>
      </w:r>
    </w:p>
    <w:p w14:paraId="156E95DB" w14:textId="77777777" w:rsidR="00812A76" w:rsidRPr="00812A76" w:rsidRDefault="00812A76" w:rsidP="00812A76">
      <w:pPr>
        <w:pStyle w:val="ParagrapheIndent1"/>
        <w:spacing w:line="232" w:lineRule="exact"/>
        <w:jc w:val="both"/>
        <w:rPr>
          <w:rFonts w:ascii="Arial" w:hAnsi="Arial" w:cs="Arial"/>
          <w:color w:val="000000"/>
          <w:lang w:val="fr-FR"/>
        </w:rPr>
      </w:pPr>
    </w:p>
    <w:p w14:paraId="4E77C26E" w14:textId="77777777" w:rsidR="00812A76" w:rsidRDefault="00812A76" w:rsidP="00812A76">
      <w:pPr>
        <w:pStyle w:val="ParagrapheIndent1"/>
        <w:spacing w:line="232" w:lineRule="exact"/>
        <w:jc w:val="both"/>
        <w:rPr>
          <w:rFonts w:ascii="Arial" w:hAnsi="Arial" w:cs="Arial"/>
          <w:color w:val="000000"/>
          <w:lang w:val="fr-FR"/>
        </w:rPr>
      </w:pPr>
      <w:r w:rsidRPr="00812A76">
        <w:rPr>
          <w:rFonts w:ascii="Arial" w:hAnsi="Arial" w:cs="Arial"/>
          <w:color w:val="000000"/>
          <w:lang w:val="fr-FR"/>
        </w:rPr>
        <w:t>Le titulaire pourra donc, en cas de manquement à ses obligations en matière de protection des données, voir sa responsabilité engagée dans les conditions et limites propres à cette qualité.</w:t>
      </w:r>
    </w:p>
    <w:p w14:paraId="3ACBDA29" w14:textId="77777777" w:rsidR="008D4FBD" w:rsidRDefault="008D4FBD" w:rsidP="008D4FBD">
      <w:pPr>
        <w:rPr>
          <w:lang w:eastAsia="en-US"/>
        </w:rPr>
      </w:pPr>
    </w:p>
    <w:p w14:paraId="124AB367" w14:textId="77777777" w:rsidR="008D4FBD" w:rsidRPr="008D4FBD" w:rsidRDefault="008D4FBD" w:rsidP="008D4FBD">
      <w:pPr>
        <w:rPr>
          <w:lang w:eastAsia="en-US"/>
        </w:rPr>
      </w:pPr>
    </w:p>
    <w:p w14:paraId="1E6FD69B" w14:textId="77777777" w:rsidR="00812A76" w:rsidRDefault="00812A76" w:rsidP="00812A76">
      <w:pPr>
        <w:rPr>
          <w:rFonts w:cs="Arial"/>
          <w:lang w:eastAsia="en-US"/>
        </w:rPr>
      </w:pPr>
    </w:p>
    <w:p w14:paraId="113D014F" w14:textId="77777777" w:rsidR="00CA6EF9" w:rsidRPr="00812A76" w:rsidRDefault="00CA6EF9" w:rsidP="00812A76">
      <w:pPr>
        <w:rPr>
          <w:rFonts w:cs="Arial"/>
          <w:lang w:eastAsia="en-US"/>
        </w:rPr>
      </w:pPr>
    </w:p>
    <w:p w14:paraId="09693E6A" w14:textId="107E44B2" w:rsidR="0041652E" w:rsidRDefault="0041652E" w:rsidP="0041652E">
      <w:pPr>
        <w:pBdr>
          <w:bottom w:val="single" w:sz="12" w:space="1" w:color="auto"/>
        </w:pBdr>
        <w:rPr>
          <w:rFonts w:cs="Arial"/>
          <w:b/>
          <w:bCs/>
          <w:sz w:val="20"/>
        </w:rPr>
      </w:pPr>
      <w:r w:rsidRPr="00812A76">
        <w:rPr>
          <w:rFonts w:cs="Arial"/>
          <w:b/>
          <w:bCs/>
          <w:sz w:val="20"/>
        </w:rPr>
        <w:lastRenderedPageBreak/>
        <w:t>1</w:t>
      </w:r>
      <w:r w:rsidR="008D4FBD">
        <w:rPr>
          <w:rFonts w:cs="Arial"/>
          <w:b/>
          <w:bCs/>
          <w:sz w:val="20"/>
        </w:rPr>
        <w:t>7</w:t>
      </w:r>
      <w:r w:rsidRPr="00812A76">
        <w:rPr>
          <w:rFonts w:cs="Arial"/>
          <w:b/>
          <w:bCs/>
          <w:sz w:val="20"/>
        </w:rPr>
        <w:t xml:space="preserve"> – CESSION DU MARCHE</w:t>
      </w:r>
      <w:r>
        <w:rPr>
          <w:rFonts w:cs="Arial"/>
          <w:b/>
          <w:bCs/>
          <w:sz w:val="20"/>
        </w:rPr>
        <w:t xml:space="preserve"> </w:t>
      </w:r>
    </w:p>
    <w:p w14:paraId="258C3071" w14:textId="77777777" w:rsidR="0041652E" w:rsidRPr="0041652E" w:rsidRDefault="0041652E" w:rsidP="0041652E">
      <w:pPr>
        <w:jc w:val="both"/>
        <w:rPr>
          <w:sz w:val="20"/>
        </w:rPr>
      </w:pPr>
    </w:p>
    <w:p w14:paraId="0E2B20EB" w14:textId="36BB4578" w:rsidR="007B3973" w:rsidRPr="0041652E" w:rsidRDefault="007B3973" w:rsidP="000D1EFA">
      <w:pPr>
        <w:jc w:val="both"/>
        <w:rPr>
          <w:sz w:val="20"/>
        </w:rPr>
      </w:pPr>
      <w:bookmarkStart w:id="21" w:name="_Toc444597423"/>
      <w:bookmarkStart w:id="22" w:name="_Toc445808844"/>
      <w:bookmarkStart w:id="23" w:name="_Toc445988031"/>
      <w:bookmarkStart w:id="24" w:name="_Toc445988547"/>
      <w:bookmarkStart w:id="25" w:name="_Toc445988831"/>
      <w:bookmarkStart w:id="26" w:name="_Toc446125328"/>
      <w:bookmarkStart w:id="27" w:name="_Toc446125633"/>
      <w:bookmarkStart w:id="28" w:name="_Toc446126415"/>
      <w:bookmarkStart w:id="29" w:name="_Toc446129221"/>
      <w:bookmarkStart w:id="30" w:name="_Toc446129474"/>
      <w:bookmarkStart w:id="31" w:name="_Toc446129672"/>
      <w:bookmarkStart w:id="32" w:name="_Toc446213440"/>
      <w:bookmarkStart w:id="33" w:name="_Toc446324159"/>
      <w:bookmarkStart w:id="34" w:name="_Toc446324239"/>
      <w:bookmarkStart w:id="35" w:name="_Toc446324353"/>
      <w:bookmarkStart w:id="36" w:name="_Toc446324568"/>
      <w:bookmarkStart w:id="37" w:name="_Toc446326195"/>
      <w:bookmarkStart w:id="38" w:name="_Toc448743415"/>
      <w:bookmarkStart w:id="39" w:name="_Toc448907610"/>
      <w:bookmarkStart w:id="40" w:name="_Toc449337684"/>
      <w:r w:rsidRPr="0041652E">
        <w:rPr>
          <w:sz w:val="20"/>
        </w:rPr>
        <w:t>Dans le cas où les activités du titulaire seraient cédées à une autre société à la suite d’une fusion, d’une cession ou d’une restructuration, le transfert du marché</w:t>
      </w:r>
      <w:r w:rsidR="000D1EFA">
        <w:rPr>
          <w:sz w:val="20"/>
        </w:rPr>
        <w:t xml:space="preserve"> public</w:t>
      </w:r>
      <w:r w:rsidRPr="0041652E">
        <w:rPr>
          <w:sz w:val="20"/>
        </w:rPr>
        <w:t xml:space="preserve"> du titulaire à cette autre société sera possible aux mêmes conditions d’engagement.</w:t>
      </w:r>
    </w:p>
    <w:p w14:paraId="279A7DE3" w14:textId="73D35D9A" w:rsidR="007B3973" w:rsidRPr="0041652E" w:rsidRDefault="007B3973" w:rsidP="000D1EFA">
      <w:pPr>
        <w:jc w:val="both"/>
        <w:rPr>
          <w:sz w:val="20"/>
        </w:rPr>
      </w:pPr>
      <w:r w:rsidRPr="0041652E">
        <w:rPr>
          <w:sz w:val="20"/>
        </w:rPr>
        <w:t xml:space="preserve">La passation d’un avenant de transfert concrétisera l’accord de la </w:t>
      </w:r>
      <w:r w:rsidR="004A0929">
        <w:rPr>
          <w:sz w:val="20"/>
        </w:rPr>
        <w:t>CCI</w:t>
      </w:r>
      <w:r w:rsidR="000D1EFA">
        <w:rPr>
          <w:sz w:val="20"/>
        </w:rPr>
        <w:t xml:space="preserve"> </w:t>
      </w:r>
      <w:r w:rsidR="004A0929">
        <w:rPr>
          <w:sz w:val="20"/>
        </w:rPr>
        <w:t>D</w:t>
      </w:r>
      <w:r w:rsidR="000D1EFA">
        <w:rPr>
          <w:sz w:val="20"/>
        </w:rPr>
        <w:t>eux-Sèvres</w:t>
      </w:r>
      <w:r w:rsidRPr="0041652E">
        <w:rPr>
          <w:sz w:val="20"/>
        </w:rPr>
        <w:t xml:space="preserve"> sur la poursuite de l’exécution du marché</w:t>
      </w:r>
      <w:r w:rsidR="000D1EFA">
        <w:rPr>
          <w:sz w:val="20"/>
        </w:rPr>
        <w:t xml:space="preserve"> public</w:t>
      </w:r>
      <w:r w:rsidRPr="0041652E">
        <w:rPr>
          <w:sz w:val="20"/>
        </w:rPr>
        <w:t xml:space="preserve"> par une nouvelle personne morale.</w:t>
      </w:r>
    </w:p>
    <w:p w14:paraId="6CDC2EE0" w14:textId="77777777" w:rsidR="007B3973" w:rsidRPr="0041652E" w:rsidRDefault="007B3973" w:rsidP="000D1EFA">
      <w:pPr>
        <w:jc w:val="both"/>
        <w:rPr>
          <w:sz w:val="20"/>
        </w:rPr>
      </w:pPr>
      <w:r w:rsidRPr="0041652E">
        <w:rPr>
          <w:sz w:val="20"/>
        </w:rPr>
        <w:t>Dans la mesure du possible cet avenant comportera les signatures du cessionnaire et du cédant.</w:t>
      </w:r>
    </w:p>
    <w:p w14:paraId="55FF372B" w14:textId="45BF435C" w:rsidR="007B3973" w:rsidRDefault="007B3973" w:rsidP="000D1EFA">
      <w:pPr>
        <w:jc w:val="both"/>
        <w:rPr>
          <w:sz w:val="20"/>
        </w:rPr>
      </w:pPr>
      <w:r w:rsidRPr="0041652E">
        <w:rPr>
          <w:sz w:val="20"/>
        </w:rPr>
        <w:t xml:space="preserve">La </w:t>
      </w:r>
      <w:r w:rsidR="004A0929">
        <w:rPr>
          <w:sz w:val="20"/>
        </w:rPr>
        <w:t>CCI</w:t>
      </w:r>
      <w:r w:rsidR="000D1EFA">
        <w:rPr>
          <w:sz w:val="20"/>
        </w:rPr>
        <w:t xml:space="preserve"> </w:t>
      </w:r>
      <w:r w:rsidR="004A0929">
        <w:rPr>
          <w:sz w:val="20"/>
        </w:rPr>
        <w:t>D</w:t>
      </w:r>
      <w:r w:rsidR="000D1EFA">
        <w:rPr>
          <w:sz w:val="20"/>
        </w:rPr>
        <w:t>eux-</w:t>
      </w:r>
      <w:r w:rsidR="004A0929">
        <w:rPr>
          <w:sz w:val="20"/>
        </w:rPr>
        <w:t>S</w:t>
      </w:r>
      <w:r w:rsidR="000D1EFA">
        <w:rPr>
          <w:sz w:val="20"/>
        </w:rPr>
        <w:t>èvres</w:t>
      </w:r>
      <w:r w:rsidRPr="0041652E">
        <w:rPr>
          <w:sz w:val="20"/>
        </w:rPr>
        <w:t xml:space="preserve"> se réserve le droit de refuser le changement de titulaire.</w:t>
      </w:r>
    </w:p>
    <w:p w14:paraId="439D04A7" w14:textId="77777777" w:rsidR="00524463" w:rsidRDefault="00524463" w:rsidP="000D1EFA">
      <w:pPr>
        <w:jc w:val="both"/>
        <w:rPr>
          <w:sz w:val="20"/>
        </w:rPr>
      </w:pPr>
    </w:p>
    <w:p w14:paraId="484B6E06" w14:textId="77777777" w:rsidR="0041652E" w:rsidRDefault="0041652E" w:rsidP="0041652E">
      <w:pPr>
        <w:jc w:val="both"/>
        <w:rPr>
          <w:sz w:val="20"/>
        </w:rPr>
      </w:pPr>
    </w:p>
    <w:p w14:paraId="10C8A517" w14:textId="3420E6C2" w:rsidR="0041652E" w:rsidRDefault="0041652E" w:rsidP="0041652E">
      <w:pPr>
        <w:pBdr>
          <w:bottom w:val="single" w:sz="12" w:space="1" w:color="auto"/>
        </w:pBdr>
        <w:rPr>
          <w:rFonts w:cs="Arial"/>
          <w:b/>
          <w:bCs/>
          <w:sz w:val="20"/>
        </w:rPr>
      </w:pPr>
      <w:r>
        <w:rPr>
          <w:rFonts w:cs="Arial"/>
          <w:b/>
          <w:bCs/>
          <w:sz w:val="20"/>
        </w:rPr>
        <w:t>1</w:t>
      </w:r>
      <w:r w:rsidR="008D4FBD">
        <w:rPr>
          <w:rFonts w:cs="Arial"/>
          <w:b/>
          <w:bCs/>
          <w:sz w:val="20"/>
        </w:rPr>
        <w:t>8</w:t>
      </w:r>
      <w:r>
        <w:rPr>
          <w:rFonts w:cs="Arial"/>
          <w:b/>
          <w:bCs/>
          <w:sz w:val="20"/>
        </w:rPr>
        <w:t xml:space="preserve"> – </w:t>
      </w:r>
      <w:r w:rsidR="00D02ECD">
        <w:rPr>
          <w:rFonts w:cs="Arial"/>
          <w:b/>
          <w:bCs/>
          <w:sz w:val="20"/>
        </w:rPr>
        <w:t>RESILIATION DU CONTRAT</w:t>
      </w:r>
    </w:p>
    <w:p w14:paraId="270A5981" w14:textId="7F686DF7" w:rsidR="00D02ECD" w:rsidRDefault="00D02ECD" w:rsidP="0041652E">
      <w:pPr>
        <w:jc w:val="both"/>
        <w:rPr>
          <w:sz w:val="20"/>
        </w:rPr>
      </w:pPr>
    </w:p>
    <w:p w14:paraId="5F336E2C" w14:textId="010D28FC" w:rsidR="00773B3F" w:rsidRPr="00773B3F" w:rsidRDefault="00773B3F" w:rsidP="00773B3F">
      <w:pPr>
        <w:pStyle w:val="Titre2"/>
        <w:ind w:left="280"/>
        <w:rPr>
          <w:rFonts w:ascii="Arial" w:eastAsia="Trebuchet MS" w:hAnsi="Arial" w:cs="Arial"/>
          <w:i/>
          <w:color w:val="000000"/>
          <w:sz w:val="20"/>
        </w:rPr>
      </w:pPr>
      <w:bookmarkStart w:id="41" w:name="_Toc218850712"/>
      <w:r w:rsidRPr="00773B3F">
        <w:rPr>
          <w:rFonts w:ascii="Arial" w:eastAsia="Trebuchet MS" w:hAnsi="Arial" w:cs="Arial"/>
          <w:color w:val="000000"/>
          <w:sz w:val="20"/>
        </w:rPr>
        <w:t>1</w:t>
      </w:r>
      <w:r w:rsidR="008D4FBD">
        <w:rPr>
          <w:rFonts w:ascii="Arial" w:eastAsia="Trebuchet MS" w:hAnsi="Arial" w:cs="Arial"/>
          <w:color w:val="000000"/>
          <w:sz w:val="20"/>
        </w:rPr>
        <w:t>8</w:t>
      </w:r>
      <w:r w:rsidRPr="00773B3F">
        <w:rPr>
          <w:rFonts w:ascii="Arial" w:eastAsia="Trebuchet MS" w:hAnsi="Arial" w:cs="Arial"/>
          <w:color w:val="000000"/>
          <w:sz w:val="20"/>
        </w:rPr>
        <w:t>.1 - Conditions de résiliation</w:t>
      </w:r>
      <w:bookmarkEnd w:id="41"/>
    </w:p>
    <w:p w14:paraId="53167828" w14:textId="20EBD914" w:rsidR="00773B3F" w:rsidRPr="00773B3F" w:rsidRDefault="00773B3F" w:rsidP="00773B3F">
      <w:pPr>
        <w:pStyle w:val="ParagrapheIndent2"/>
        <w:spacing w:after="240"/>
        <w:jc w:val="both"/>
        <w:rPr>
          <w:rFonts w:ascii="Arial" w:hAnsi="Arial" w:cs="Arial"/>
          <w:color w:val="000000"/>
          <w:szCs w:val="20"/>
          <w:lang w:val="fr-FR"/>
        </w:rPr>
      </w:pPr>
      <w:r w:rsidRPr="00773B3F">
        <w:rPr>
          <w:rFonts w:ascii="Arial" w:hAnsi="Arial" w:cs="Arial"/>
          <w:color w:val="000000"/>
          <w:szCs w:val="20"/>
          <w:lang w:val="fr-FR"/>
        </w:rPr>
        <w:t xml:space="preserve">Les conditions de résiliation du marché sont définies </w:t>
      </w:r>
      <w:r>
        <w:rPr>
          <w:rFonts w:ascii="Arial" w:hAnsi="Arial" w:cs="Arial"/>
          <w:color w:val="000000"/>
          <w:szCs w:val="20"/>
          <w:lang w:val="fr-FR"/>
        </w:rPr>
        <w:t xml:space="preserve">au </w:t>
      </w:r>
      <w:r w:rsidRPr="00773B3F">
        <w:rPr>
          <w:rFonts w:ascii="Arial" w:hAnsi="Arial" w:cs="Arial"/>
          <w:color w:val="000000"/>
          <w:szCs w:val="20"/>
          <w:lang w:val="fr-FR"/>
        </w:rPr>
        <w:t>CCAG</w:t>
      </w:r>
      <w:r>
        <w:rPr>
          <w:rFonts w:ascii="Arial" w:hAnsi="Arial" w:cs="Arial"/>
          <w:color w:val="000000"/>
          <w:szCs w:val="20"/>
          <w:lang w:val="fr-FR"/>
        </w:rPr>
        <w:t>-PI 2021.</w:t>
      </w:r>
    </w:p>
    <w:p w14:paraId="200C7F22" w14:textId="77777777" w:rsidR="00773B3F" w:rsidRPr="00773B3F" w:rsidRDefault="00773B3F" w:rsidP="00773B3F">
      <w:pPr>
        <w:pStyle w:val="ParagrapheIndent2"/>
        <w:spacing w:after="240" w:line="232" w:lineRule="exact"/>
        <w:jc w:val="both"/>
        <w:rPr>
          <w:rFonts w:ascii="Arial" w:hAnsi="Arial" w:cs="Arial"/>
          <w:color w:val="000000"/>
          <w:szCs w:val="20"/>
          <w:lang w:val="fr-FR"/>
        </w:rPr>
      </w:pPr>
      <w:r w:rsidRPr="00773B3F">
        <w:rPr>
          <w:rFonts w:ascii="Arial" w:hAnsi="Arial" w:cs="Arial"/>
          <w:color w:val="000000"/>
          <w:szCs w:val="2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1A7604B5" w14:textId="5CACD20F" w:rsidR="00773B3F" w:rsidRPr="00773B3F" w:rsidRDefault="00773B3F" w:rsidP="00773B3F">
      <w:pPr>
        <w:pStyle w:val="Titre2"/>
        <w:ind w:left="280"/>
        <w:rPr>
          <w:rFonts w:ascii="Arial" w:eastAsia="Trebuchet MS" w:hAnsi="Arial" w:cs="Arial"/>
          <w:i/>
          <w:color w:val="000000"/>
          <w:sz w:val="20"/>
        </w:rPr>
      </w:pPr>
      <w:bookmarkStart w:id="42" w:name="ArtL2_CCAP-1-A35.3"/>
      <w:bookmarkStart w:id="43" w:name="_Toc218850713"/>
      <w:bookmarkEnd w:id="42"/>
      <w:r w:rsidRPr="00773B3F">
        <w:rPr>
          <w:rFonts w:ascii="Arial" w:eastAsia="Trebuchet MS" w:hAnsi="Arial" w:cs="Arial"/>
          <w:color w:val="000000"/>
          <w:sz w:val="20"/>
        </w:rPr>
        <w:t>1</w:t>
      </w:r>
      <w:r w:rsidR="008D4FBD">
        <w:rPr>
          <w:rFonts w:ascii="Arial" w:eastAsia="Trebuchet MS" w:hAnsi="Arial" w:cs="Arial"/>
          <w:color w:val="000000"/>
          <w:sz w:val="20"/>
        </w:rPr>
        <w:t>8</w:t>
      </w:r>
      <w:r w:rsidRPr="00773B3F">
        <w:rPr>
          <w:rFonts w:ascii="Arial" w:eastAsia="Trebuchet MS" w:hAnsi="Arial" w:cs="Arial"/>
          <w:color w:val="000000"/>
          <w:sz w:val="20"/>
        </w:rPr>
        <w:t>.2 - Redressement ou liquidation judiciaire</w:t>
      </w:r>
      <w:bookmarkEnd w:id="43"/>
    </w:p>
    <w:p w14:paraId="3C9F66ED" w14:textId="77777777" w:rsidR="00773B3F" w:rsidRPr="00773B3F" w:rsidRDefault="00773B3F" w:rsidP="00773B3F">
      <w:pPr>
        <w:pStyle w:val="ParagrapheIndent2"/>
        <w:spacing w:line="232" w:lineRule="exact"/>
        <w:jc w:val="both"/>
        <w:rPr>
          <w:rFonts w:ascii="Arial" w:hAnsi="Arial" w:cs="Arial"/>
          <w:color w:val="000000"/>
          <w:szCs w:val="20"/>
          <w:lang w:val="fr-FR"/>
        </w:rPr>
      </w:pPr>
      <w:r w:rsidRPr="00773B3F">
        <w:rPr>
          <w:rFonts w:ascii="Arial" w:hAnsi="Arial" w:cs="Arial"/>
          <w:color w:val="000000"/>
          <w:szCs w:val="20"/>
          <w:lang w:val="fr-FR"/>
        </w:rPr>
        <w:t>Le jugement instituant le redressement ou la liquidation judiciaire est notifié immédiatement au pouvoir adjudicateur par le titulaire du marché. Il en va de même de tout jugement ou décision susceptible d'avoir un effet sur l'exécution du marché.</w:t>
      </w:r>
    </w:p>
    <w:p w14:paraId="4A3C5D66" w14:textId="77777777" w:rsidR="00773B3F" w:rsidRPr="00773B3F" w:rsidRDefault="00773B3F" w:rsidP="00773B3F">
      <w:pPr>
        <w:pStyle w:val="ParagrapheIndent2"/>
        <w:spacing w:line="232" w:lineRule="exact"/>
        <w:jc w:val="both"/>
        <w:rPr>
          <w:rFonts w:ascii="Arial" w:hAnsi="Arial" w:cs="Arial"/>
          <w:color w:val="000000"/>
          <w:szCs w:val="20"/>
          <w:lang w:val="fr-FR"/>
        </w:rPr>
      </w:pPr>
    </w:p>
    <w:p w14:paraId="08D800F4" w14:textId="77777777" w:rsidR="00773B3F" w:rsidRPr="00773B3F" w:rsidRDefault="00773B3F" w:rsidP="00773B3F">
      <w:pPr>
        <w:pStyle w:val="ParagrapheIndent2"/>
        <w:spacing w:line="232" w:lineRule="exact"/>
        <w:jc w:val="both"/>
        <w:rPr>
          <w:rFonts w:ascii="Arial" w:hAnsi="Arial" w:cs="Arial"/>
          <w:color w:val="000000"/>
          <w:szCs w:val="20"/>
          <w:lang w:val="fr-FR"/>
        </w:rPr>
      </w:pPr>
      <w:r w:rsidRPr="00773B3F">
        <w:rPr>
          <w:rFonts w:ascii="Arial" w:hAnsi="Arial" w:cs="Arial"/>
          <w:color w:val="000000"/>
          <w:szCs w:val="20"/>
          <w:lang w:val="fr-FR"/>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61A93D85" w14:textId="77777777" w:rsidR="00773B3F" w:rsidRPr="00773B3F" w:rsidRDefault="00773B3F" w:rsidP="00773B3F">
      <w:pPr>
        <w:pStyle w:val="ParagrapheIndent2"/>
        <w:spacing w:line="232" w:lineRule="exact"/>
        <w:jc w:val="both"/>
        <w:rPr>
          <w:rFonts w:ascii="Arial" w:hAnsi="Arial" w:cs="Arial"/>
          <w:color w:val="000000"/>
          <w:szCs w:val="20"/>
          <w:lang w:val="fr-FR"/>
        </w:rPr>
      </w:pPr>
    </w:p>
    <w:p w14:paraId="34AA0FF4" w14:textId="77777777" w:rsidR="00773B3F" w:rsidRPr="00773B3F" w:rsidRDefault="00773B3F" w:rsidP="00773B3F">
      <w:pPr>
        <w:pStyle w:val="ParagrapheIndent2"/>
        <w:spacing w:line="232" w:lineRule="exact"/>
        <w:jc w:val="both"/>
        <w:rPr>
          <w:rFonts w:ascii="Arial" w:hAnsi="Arial" w:cs="Arial"/>
          <w:color w:val="000000"/>
          <w:szCs w:val="20"/>
          <w:lang w:val="fr-FR"/>
        </w:rPr>
      </w:pPr>
      <w:r w:rsidRPr="00773B3F">
        <w:rPr>
          <w:rFonts w:ascii="Arial" w:hAnsi="Arial" w:cs="Arial"/>
          <w:color w:val="000000"/>
          <w:szCs w:val="20"/>
          <w:lang w:val="fr-FR"/>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7B32C80C" w14:textId="77777777" w:rsidR="00773B3F" w:rsidRPr="00773B3F" w:rsidRDefault="00773B3F" w:rsidP="00773B3F">
      <w:pPr>
        <w:pStyle w:val="ParagrapheIndent2"/>
        <w:spacing w:line="232" w:lineRule="exact"/>
        <w:jc w:val="both"/>
        <w:rPr>
          <w:rFonts w:ascii="Arial" w:hAnsi="Arial" w:cs="Arial"/>
          <w:color w:val="000000"/>
          <w:szCs w:val="20"/>
          <w:lang w:val="fr-FR"/>
        </w:rPr>
      </w:pPr>
    </w:p>
    <w:p w14:paraId="1F9D55F6" w14:textId="2806A385" w:rsidR="00D02ECD" w:rsidRPr="00773B3F" w:rsidRDefault="00773B3F" w:rsidP="00773B3F">
      <w:pPr>
        <w:pStyle w:val="ParagrapheIndent2"/>
        <w:spacing w:after="240" w:line="232" w:lineRule="exact"/>
        <w:jc w:val="both"/>
        <w:rPr>
          <w:rFonts w:ascii="Arial" w:hAnsi="Arial" w:cs="Arial"/>
          <w:color w:val="000000"/>
          <w:szCs w:val="20"/>
          <w:lang w:val="fr-FR"/>
        </w:rPr>
      </w:pPr>
      <w:r w:rsidRPr="00773B3F">
        <w:rPr>
          <w:rFonts w:ascii="Arial" w:hAnsi="Arial" w:cs="Arial"/>
          <w:color w:val="000000"/>
          <w:szCs w:val="20"/>
          <w:lang w:val="fr-FR"/>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2824BDE6" w14:textId="35EDE097" w:rsidR="00D02ECD" w:rsidRDefault="00D02ECD" w:rsidP="00D02ECD">
      <w:pPr>
        <w:pBdr>
          <w:bottom w:val="single" w:sz="12" w:space="1" w:color="auto"/>
        </w:pBdr>
        <w:rPr>
          <w:rFonts w:cs="Arial"/>
          <w:b/>
          <w:bCs/>
          <w:sz w:val="20"/>
        </w:rPr>
      </w:pPr>
      <w:bookmarkStart w:id="44" w:name="_Toc444597424"/>
      <w:bookmarkStart w:id="45" w:name="_Toc445808845"/>
      <w:bookmarkStart w:id="46" w:name="_Toc445988032"/>
      <w:bookmarkStart w:id="47" w:name="_Toc445988548"/>
      <w:bookmarkStart w:id="48" w:name="_Toc445988832"/>
      <w:bookmarkStart w:id="49" w:name="_Toc446125329"/>
      <w:bookmarkStart w:id="50" w:name="_Toc446125634"/>
      <w:bookmarkStart w:id="51" w:name="_Toc446126416"/>
      <w:bookmarkStart w:id="52" w:name="_Toc446129222"/>
      <w:bookmarkStart w:id="53" w:name="_Toc446129475"/>
      <w:bookmarkStart w:id="54" w:name="_Toc446129673"/>
      <w:bookmarkStart w:id="55" w:name="_Toc446213441"/>
      <w:bookmarkStart w:id="56" w:name="_Toc446324160"/>
      <w:bookmarkStart w:id="57" w:name="_Toc446324240"/>
      <w:bookmarkStart w:id="58" w:name="_Toc446324354"/>
      <w:bookmarkStart w:id="59" w:name="_Toc446324569"/>
      <w:bookmarkStart w:id="60" w:name="_Toc446326196"/>
      <w:bookmarkStart w:id="61" w:name="_Toc448743416"/>
      <w:bookmarkStart w:id="62" w:name="_Toc448907611"/>
      <w:bookmarkStart w:id="63" w:name="_Toc44933768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cs="Arial"/>
          <w:b/>
          <w:bCs/>
          <w:sz w:val="20"/>
        </w:rPr>
        <w:t>1</w:t>
      </w:r>
      <w:r w:rsidR="008D4FBD">
        <w:rPr>
          <w:rFonts w:cs="Arial"/>
          <w:b/>
          <w:bCs/>
          <w:sz w:val="20"/>
        </w:rPr>
        <w:t>9</w:t>
      </w:r>
      <w:r>
        <w:rPr>
          <w:rFonts w:cs="Arial"/>
          <w:b/>
          <w:bCs/>
          <w:sz w:val="20"/>
        </w:rPr>
        <w:t xml:space="preserve"> – REGLEMENT DES LITIGES ET LANGUE</w:t>
      </w:r>
    </w:p>
    <w:p w14:paraId="4AE48C1B" w14:textId="77777777" w:rsidR="0041652E" w:rsidRDefault="0041652E" w:rsidP="0041652E">
      <w:pPr>
        <w:jc w:val="both"/>
        <w:rPr>
          <w:sz w:val="20"/>
        </w:rPr>
      </w:pPr>
    </w:p>
    <w:p w14:paraId="31CD7443" w14:textId="6DFE0C11" w:rsidR="00D02ECD" w:rsidRPr="00CA6EF9" w:rsidRDefault="00D02ECD" w:rsidP="00D02ECD">
      <w:pPr>
        <w:pStyle w:val="ParagrapheIndent1"/>
        <w:spacing w:after="240"/>
        <w:jc w:val="both"/>
        <w:rPr>
          <w:rFonts w:ascii="Arial" w:hAnsi="Arial" w:cs="Arial"/>
          <w:color w:val="000000"/>
          <w:lang w:val="fr-FR"/>
        </w:rPr>
      </w:pPr>
      <w:r w:rsidRPr="00CA6EF9">
        <w:rPr>
          <w:rFonts w:ascii="Arial" w:hAnsi="Arial" w:cs="Arial"/>
          <w:color w:val="000000"/>
          <w:lang w:val="fr-FR"/>
        </w:rPr>
        <w:t>En cas de litige, seul est compétent en la matière</w:t>
      </w:r>
      <w:r w:rsidR="00CA6EF9" w:rsidRPr="00CA6EF9">
        <w:rPr>
          <w:rFonts w:ascii="Arial" w:hAnsi="Arial" w:cs="Arial"/>
          <w:color w:val="000000"/>
          <w:lang w:val="fr-FR"/>
        </w:rPr>
        <w:t> :</w:t>
      </w:r>
    </w:p>
    <w:p w14:paraId="5C25F48E" w14:textId="77777777" w:rsidR="0004776C" w:rsidRPr="00CA6EF9" w:rsidRDefault="0004776C" w:rsidP="0004776C">
      <w:pPr>
        <w:rPr>
          <w:lang w:eastAsia="en-US"/>
        </w:rPr>
      </w:pPr>
      <w:r w:rsidRPr="00CA6EF9">
        <w:rPr>
          <w:lang w:eastAsia="en-US"/>
        </w:rPr>
        <w:t xml:space="preserve">TRIBUNAL ADMINISTRATIF POITIERS </w:t>
      </w:r>
    </w:p>
    <w:p w14:paraId="3723CF9E" w14:textId="77777777" w:rsidR="0004776C" w:rsidRPr="00CA6EF9" w:rsidRDefault="0004776C" w:rsidP="0004776C">
      <w:pPr>
        <w:rPr>
          <w:lang w:eastAsia="en-US"/>
        </w:rPr>
      </w:pPr>
      <w:r w:rsidRPr="00CA6EF9">
        <w:rPr>
          <w:lang w:eastAsia="en-US"/>
        </w:rPr>
        <w:t xml:space="preserve">Tél. : 05 49 60 79 19 </w:t>
      </w:r>
    </w:p>
    <w:p w14:paraId="73E0A6AE" w14:textId="77777777" w:rsidR="0004776C" w:rsidRPr="00CA6EF9" w:rsidRDefault="0004776C" w:rsidP="0004776C">
      <w:pPr>
        <w:rPr>
          <w:lang w:eastAsia="en-US"/>
        </w:rPr>
      </w:pPr>
      <w:r w:rsidRPr="00CA6EF9">
        <w:rPr>
          <w:lang w:eastAsia="en-US"/>
        </w:rPr>
        <w:t xml:space="preserve">Fax : 05 49 60 68 09 </w:t>
      </w:r>
    </w:p>
    <w:p w14:paraId="0C2D3703" w14:textId="26B3E09A" w:rsidR="0004776C" w:rsidRDefault="0004776C" w:rsidP="0004776C">
      <w:pPr>
        <w:rPr>
          <w:lang w:eastAsia="en-US"/>
        </w:rPr>
      </w:pPr>
      <w:proofErr w:type="gramStart"/>
      <w:r w:rsidRPr="00CA6EF9">
        <w:rPr>
          <w:lang w:eastAsia="en-US"/>
        </w:rPr>
        <w:t>Email</w:t>
      </w:r>
      <w:proofErr w:type="gramEnd"/>
      <w:r w:rsidRPr="00CA6EF9">
        <w:rPr>
          <w:lang w:eastAsia="en-US"/>
        </w:rPr>
        <w:t xml:space="preserve"> : </w:t>
      </w:r>
      <w:hyperlink r:id="rId8" w:history="1">
        <w:r w:rsidRPr="00CA6EF9">
          <w:rPr>
            <w:rStyle w:val="Lienhypertexte"/>
            <w:lang w:eastAsia="en-US"/>
          </w:rPr>
          <w:t>greffe.ta-poitiers@juradm.fr</w:t>
        </w:r>
      </w:hyperlink>
    </w:p>
    <w:p w14:paraId="247A3B81" w14:textId="77777777" w:rsidR="0004776C" w:rsidRPr="0004776C" w:rsidRDefault="0004776C" w:rsidP="0004776C">
      <w:pPr>
        <w:rPr>
          <w:lang w:eastAsia="en-US"/>
        </w:rPr>
      </w:pPr>
    </w:p>
    <w:p w14:paraId="246D9212" w14:textId="1E5EC9A1" w:rsidR="00D02ECD" w:rsidRDefault="00D02ECD" w:rsidP="00D02ECD">
      <w:pPr>
        <w:pStyle w:val="ParagrapheIndent1"/>
        <w:spacing w:after="240" w:line="232" w:lineRule="exact"/>
        <w:jc w:val="both"/>
        <w:rPr>
          <w:rFonts w:ascii="Arial" w:hAnsi="Arial" w:cs="Arial"/>
          <w:color w:val="000000"/>
          <w:lang w:val="fr-FR"/>
        </w:rPr>
      </w:pPr>
      <w:r w:rsidRPr="00D02ECD">
        <w:rPr>
          <w:rFonts w:ascii="Arial" w:hAnsi="Arial" w:cs="Arial"/>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5F27D703" w14:textId="77777777" w:rsidR="001A4F28" w:rsidRDefault="001A4F28" w:rsidP="001A4F28">
      <w:pPr>
        <w:rPr>
          <w:lang w:eastAsia="en-US"/>
        </w:rPr>
      </w:pPr>
    </w:p>
    <w:p w14:paraId="54CEA856" w14:textId="77777777" w:rsidR="00112E82" w:rsidRDefault="00112E82" w:rsidP="001A4F28">
      <w:pPr>
        <w:rPr>
          <w:lang w:eastAsia="en-US"/>
        </w:rPr>
      </w:pPr>
    </w:p>
    <w:p w14:paraId="47DB101E" w14:textId="77777777" w:rsidR="00112E82" w:rsidRDefault="00112E82" w:rsidP="001A4F28">
      <w:pPr>
        <w:rPr>
          <w:lang w:eastAsia="en-US"/>
        </w:rPr>
      </w:pPr>
    </w:p>
    <w:p w14:paraId="120EC2B6" w14:textId="501BD8AB" w:rsidR="001A4F28" w:rsidRDefault="008D4FBD" w:rsidP="001A4F28">
      <w:pPr>
        <w:pBdr>
          <w:bottom w:val="single" w:sz="12" w:space="1" w:color="auto"/>
        </w:pBdr>
        <w:tabs>
          <w:tab w:val="right" w:pos="9072"/>
        </w:tabs>
        <w:rPr>
          <w:rFonts w:cs="Arial"/>
          <w:b/>
          <w:bCs/>
          <w:sz w:val="20"/>
        </w:rPr>
      </w:pPr>
      <w:r>
        <w:rPr>
          <w:rFonts w:cs="Arial"/>
          <w:b/>
          <w:bCs/>
          <w:sz w:val="20"/>
        </w:rPr>
        <w:lastRenderedPageBreak/>
        <w:t>20</w:t>
      </w:r>
      <w:r w:rsidR="001A4F28">
        <w:rPr>
          <w:rFonts w:cs="Arial"/>
          <w:b/>
          <w:bCs/>
          <w:sz w:val="20"/>
        </w:rPr>
        <w:t xml:space="preserve"> – DEROGATIONS AU CCAG </w:t>
      </w:r>
      <w:r w:rsidR="001A4F28">
        <w:rPr>
          <w:rFonts w:cs="Arial"/>
          <w:b/>
          <w:bCs/>
          <w:sz w:val="20"/>
        </w:rPr>
        <w:tab/>
      </w:r>
    </w:p>
    <w:p w14:paraId="764F0D94" w14:textId="77777777" w:rsidR="001A4F28" w:rsidRDefault="001A4F28" w:rsidP="001A4F28">
      <w:pPr>
        <w:rPr>
          <w:lang w:eastAsia="en-US"/>
        </w:rPr>
      </w:pPr>
    </w:p>
    <w:p w14:paraId="24629DA2" w14:textId="6FE05280" w:rsidR="001A4F28" w:rsidRPr="001A4F28" w:rsidRDefault="001A4F28" w:rsidP="001A4F28">
      <w:pPr>
        <w:numPr>
          <w:ilvl w:val="0"/>
          <w:numId w:val="15"/>
        </w:numPr>
        <w:rPr>
          <w:sz w:val="20"/>
          <w:lang w:eastAsia="en-US"/>
        </w:rPr>
      </w:pPr>
      <w:r w:rsidRPr="001A4F28">
        <w:rPr>
          <w:sz w:val="20"/>
          <w:lang w:eastAsia="en-US"/>
        </w:rPr>
        <w:t>L’article 6 déroge à l’article 4.1 du CCAG PI 2021 ;</w:t>
      </w:r>
    </w:p>
    <w:p w14:paraId="486C3CB1" w14:textId="1AE5A269" w:rsidR="001A4F28" w:rsidRPr="001A4F28" w:rsidRDefault="001A4F28" w:rsidP="001A4F28">
      <w:pPr>
        <w:numPr>
          <w:ilvl w:val="0"/>
          <w:numId w:val="15"/>
        </w:numPr>
        <w:rPr>
          <w:sz w:val="20"/>
          <w:lang w:eastAsia="en-US"/>
        </w:rPr>
      </w:pPr>
      <w:r w:rsidRPr="001A4F28">
        <w:rPr>
          <w:sz w:val="20"/>
          <w:lang w:eastAsia="en-US"/>
        </w:rPr>
        <w:t>L’article 9.2 déroge à l’article 14 du CCAG PI 2021.</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0F57812B" w14:textId="77777777" w:rsidR="00D02ECD" w:rsidRPr="001A4F28" w:rsidRDefault="00D02ECD" w:rsidP="0041652E">
      <w:pPr>
        <w:jc w:val="both"/>
        <w:rPr>
          <w:sz w:val="20"/>
        </w:rPr>
      </w:pPr>
    </w:p>
    <w:sectPr w:rsidR="00D02ECD" w:rsidRPr="001A4F28" w:rsidSect="00090E70">
      <w:headerReference w:type="even" r:id="rId9"/>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261B0" w14:textId="77777777" w:rsidR="00AC674E" w:rsidRDefault="00AC674E">
      <w:r>
        <w:separator/>
      </w:r>
    </w:p>
  </w:endnote>
  <w:endnote w:type="continuationSeparator" w:id="0">
    <w:p w14:paraId="77C9BBF5" w14:textId="77777777" w:rsidR="00AC674E" w:rsidRDefault="00AC6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TC Officina Sans Book">
    <w:altName w:val="Arial Narro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oneSans">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DD24F" w14:textId="77777777" w:rsidR="002252C6" w:rsidRPr="00B720A7" w:rsidRDefault="002252C6" w:rsidP="00376E5F">
    <w:pPr>
      <w:pStyle w:val="Pieddepage"/>
      <w:rPr>
        <w:i/>
        <w:iCs/>
        <w:sz w:val="16"/>
        <w:szCs w:val="16"/>
      </w:rPr>
    </w:pPr>
    <w:r w:rsidRPr="00B720A7">
      <w:rPr>
        <w:i/>
        <w:iCs/>
        <w:sz w:val="16"/>
        <w:szCs w:val="16"/>
      </w:rPr>
      <w:t>Mission de Commissa</w:t>
    </w:r>
    <w:r w:rsidR="004A0929">
      <w:rPr>
        <w:i/>
        <w:iCs/>
        <w:sz w:val="16"/>
        <w:szCs w:val="16"/>
      </w:rPr>
      <w:t xml:space="preserve">riat </w:t>
    </w:r>
    <w:r w:rsidRPr="00B720A7">
      <w:rPr>
        <w:i/>
        <w:iCs/>
        <w:sz w:val="16"/>
        <w:szCs w:val="16"/>
      </w:rPr>
      <w:t>aux comptes</w:t>
    </w:r>
    <w:r w:rsidRPr="00B720A7">
      <w:rPr>
        <w:i/>
        <w:iCs/>
        <w:sz w:val="16"/>
        <w:szCs w:val="16"/>
      </w:rPr>
      <w:tab/>
      <w:t xml:space="preserve">                                                                                  </w:t>
    </w:r>
    <w:r>
      <w:rPr>
        <w:i/>
        <w:iCs/>
        <w:sz w:val="16"/>
        <w:szCs w:val="16"/>
      </w:rPr>
      <w:tab/>
      <w:t>CCAP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8A3F3" w14:textId="77777777" w:rsidR="00AC674E" w:rsidRDefault="00AC674E">
      <w:r>
        <w:separator/>
      </w:r>
    </w:p>
  </w:footnote>
  <w:footnote w:type="continuationSeparator" w:id="0">
    <w:p w14:paraId="38C5EB11" w14:textId="77777777" w:rsidR="00AC674E" w:rsidRDefault="00AC6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B1884" w14:textId="77777777" w:rsidR="002252C6" w:rsidRDefault="002252C6" w:rsidP="00090E70">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DC86566" w14:textId="77777777" w:rsidR="002252C6" w:rsidRDefault="002252C6" w:rsidP="00090E70">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84C82" w14:textId="77777777" w:rsidR="002252C6" w:rsidRDefault="002252C6" w:rsidP="00090E70">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3830FC">
      <w:rPr>
        <w:rStyle w:val="Numrodepage"/>
        <w:noProof/>
      </w:rPr>
      <w:t>5</w:t>
    </w:r>
    <w:r>
      <w:rPr>
        <w:rStyle w:val="Numrodepage"/>
      </w:rPr>
      <w:fldChar w:fldCharType="end"/>
    </w:r>
  </w:p>
  <w:p w14:paraId="51CBE1EE" w14:textId="77777777" w:rsidR="002252C6" w:rsidRDefault="002252C6" w:rsidP="00090E7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147"/>
    <w:multiLevelType w:val="singleLevel"/>
    <w:tmpl w:val="C36E0F60"/>
    <w:lvl w:ilvl="0">
      <w:numFmt w:val="bullet"/>
      <w:lvlText w:val="-"/>
      <w:lvlJc w:val="left"/>
      <w:pPr>
        <w:tabs>
          <w:tab w:val="num" w:pos="1770"/>
        </w:tabs>
        <w:ind w:left="1770" w:hanging="360"/>
      </w:pPr>
      <w:rPr>
        <w:rFonts w:ascii="Times New Roman" w:hAnsi="Times New Roman" w:hint="default"/>
      </w:rPr>
    </w:lvl>
  </w:abstractNum>
  <w:abstractNum w:abstractNumId="1" w15:restartNumberingAfterBreak="0">
    <w:nsid w:val="02BB75B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1807F0F"/>
    <w:multiLevelType w:val="singleLevel"/>
    <w:tmpl w:val="2DCAFDFC"/>
    <w:lvl w:ilvl="0">
      <w:start w:val="1"/>
      <w:numFmt w:val="decimal"/>
      <w:lvlText w:val="%1."/>
      <w:legacy w:legacy="1" w:legacySpace="0" w:legacyIndent="283"/>
      <w:lvlJc w:val="left"/>
      <w:pPr>
        <w:ind w:left="1699" w:hanging="283"/>
      </w:pPr>
    </w:lvl>
  </w:abstractNum>
  <w:abstractNum w:abstractNumId="3" w15:restartNumberingAfterBreak="0">
    <w:nsid w:val="1B4447FB"/>
    <w:multiLevelType w:val="hybridMultilevel"/>
    <w:tmpl w:val="948C3C9E"/>
    <w:lvl w:ilvl="0" w:tplc="D1008B1C">
      <w:start w:val="1"/>
      <w:numFmt w:val="bullet"/>
      <w:lvlText w:val="-"/>
      <w:lvlJc w:val="left"/>
      <w:pPr>
        <w:tabs>
          <w:tab w:val="num" w:pos="502"/>
        </w:tabs>
        <w:ind w:left="502" w:hanging="360"/>
      </w:pPr>
      <w:rPr>
        <w:rFonts w:ascii="ITC Officina Sans Book" w:eastAsia="Times New Roman" w:hAnsi="ITC Officina Sans Book" w:cs="Times New Roman" w:hint="default"/>
      </w:rPr>
    </w:lvl>
    <w:lvl w:ilvl="1" w:tplc="3B76AD98" w:tentative="1">
      <w:start w:val="1"/>
      <w:numFmt w:val="bullet"/>
      <w:lvlText w:val="o"/>
      <w:lvlJc w:val="left"/>
      <w:pPr>
        <w:tabs>
          <w:tab w:val="num" w:pos="1222"/>
        </w:tabs>
        <w:ind w:left="1222" w:hanging="360"/>
      </w:pPr>
      <w:rPr>
        <w:rFonts w:ascii="Courier New" w:hAnsi="Courier New" w:cs="Courier New" w:hint="default"/>
      </w:rPr>
    </w:lvl>
    <w:lvl w:ilvl="2" w:tplc="24A8A5B8" w:tentative="1">
      <w:start w:val="1"/>
      <w:numFmt w:val="bullet"/>
      <w:lvlText w:val=""/>
      <w:lvlJc w:val="left"/>
      <w:pPr>
        <w:tabs>
          <w:tab w:val="num" w:pos="1942"/>
        </w:tabs>
        <w:ind w:left="1942" w:hanging="360"/>
      </w:pPr>
      <w:rPr>
        <w:rFonts w:ascii="Wingdings" w:hAnsi="Wingdings" w:hint="default"/>
      </w:rPr>
    </w:lvl>
    <w:lvl w:ilvl="3" w:tplc="2DC43CBA" w:tentative="1">
      <w:start w:val="1"/>
      <w:numFmt w:val="bullet"/>
      <w:lvlText w:val=""/>
      <w:lvlJc w:val="left"/>
      <w:pPr>
        <w:tabs>
          <w:tab w:val="num" w:pos="2662"/>
        </w:tabs>
        <w:ind w:left="2662" w:hanging="360"/>
      </w:pPr>
      <w:rPr>
        <w:rFonts w:ascii="Symbol" w:hAnsi="Symbol" w:hint="default"/>
      </w:rPr>
    </w:lvl>
    <w:lvl w:ilvl="4" w:tplc="3F1ED8CC" w:tentative="1">
      <w:start w:val="1"/>
      <w:numFmt w:val="bullet"/>
      <w:lvlText w:val="o"/>
      <w:lvlJc w:val="left"/>
      <w:pPr>
        <w:tabs>
          <w:tab w:val="num" w:pos="3382"/>
        </w:tabs>
        <w:ind w:left="3382" w:hanging="360"/>
      </w:pPr>
      <w:rPr>
        <w:rFonts w:ascii="Courier New" w:hAnsi="Courier New" w:cs="Courier New" w:hint="default"/>
      </w:rPr>
    </w:lvl>
    <w:lvl w:ilvl="5" w:tplc="B5366AD4" w:tentative="1">
      <w:start w:val="1"/>
      <w:numFmt w:val="bullet"/>
      <w:lvlText w:val=""/>
      <w:lvlJc w:val="left"/>
      <w:pPr>
        <w:tabs>
          <w:tab w:val="num" w:pos="4102"/>
        </w:tabs>
        <w:ind w:left="4102" w:hanging="360"/>
      </w:pPr>
      <w:rPr>
        <w:rFonts w:ascii="Wingdings" w:hAnsi="Wingdings" w:hint="default"/>
      </w:rPr>
    </w:lvl>
    <w:lvl w:ilvl="6" w:tplc="B95A3648" w:tentative="1">
      <w:start w:val="1"/>
      <w:numFmt w:val="bullet"/>
      <w:lvlText w:val=""/>
      <w:lvlJc w:val="left"/>
      <w:pPr>
        <w:tabs>
          <w:tab w:val="num" w:pos="4822"/>
        </w:tabs>
        <w:ind w:left="4822" w:hanging="360"/>
      </w:pPr>
      <w:rPr>
        <w:rFonts w:ascii="Symbol" w:hAnsi="Symbol" w:hint="default"/>
      </w:rPr>
    </w:lvl>
    <w:lvl w:ilvl="7" w:tplc="B526E25A" w:tentative="1">
      <w:start w:val="1"/>
      <w:numFmt w:val="bullet"/>
      <w:lvlText w:val="o"/>
      <w:lvlJc w:val="left"/>
      <w:pPr>
        <w:tabs>
          <w:tab w:val="num" w:pos="5542"/>
        </w:tabs>
        <w:ind w:left="5542" w:hanging="360"/>
      </w:pPr>
      <w:rPr>
        <w:rFonts w:ascii="Courier New" w:hAnsi="Courier New" w:cs="Courier New" w:hint="default"/>
      </w:rPr>
    </w:lvl>
    <w:lvl w:ilvl="8" w:tplc="554A7E70"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23DA196C"/>
    <w:multiLevelType w:val="hybridMultilevel"/>
    <w:tmpl w:val="D82C8DA2"/>
    <w:lvl w:ilvl="0" w:tplc="05DE6A76">
      <w:start w:val="1"/>
      <w:numFmt w:val="bullet"/>
      <w:lvlText w:val=""/>
      <w:lvlJc w:val="left"/>
      <w:pPr>
        <w:ind w:left="1080" w:hanging="360"/>
      </w:pPr>
      <w:rPr>
        <w:rFonts w:ascii="Symbol" w:hAnsi="Symbol"/>
      </w:rPr>
    </w:lvl>
    <w:lvl w:ilvl="1" w:tplc="8AB4B4F0">
      <w:start w:val="1"/>
      <w:numFmt w:val="bullet"/>
      <w:lvlText w:val=""/>
      <w:lvlJc w:val="left"/>
      <w:pPr>
        <w:ind w:left="1080" w:hanging="360"/>
      </w:pPr>
      <w:rPr>
        <w:rFonts w:ascii="Symbol" w:hAnsi="Symbol"/>
      </w:rPr>
    </w:lvl>
    <w:lvl w:ilvl="2" w:tplc="F22E50AC">
      <w:start w:val="1"/>
      <w:numFmt w:val="bullet"/>
      <w:lvlText w:val=""/>
      <w:lvlJc w:val="left"/>
      <w:pPr>
        <w:ind w:left="1080" w:hanging="360"/>
      </w:pPr>
      <w:rPr>
        <w:rFonts w:ascii="Symbol" w:hAnsi="Symbol"/>
      </w:rPr>
    </w:lvl>
    <w:lvl w:ilvl="3" w:tplc="31FABBB2">
      <w:start w:val="1"/>
      <w:numFmt w:val="bullet"/>
      <w:lvlText w:val=""/>
      <w:lvlJc w:val="left"/>
      <w:pPr>
        <w:ind w:left="1080" w:hanging="360"/>
      </w:pPr>
      <w:rPr>
        <w:rFonts w:ascii="Symbol" w:hAnsi="Symbol"/>
      </w:rPr>
    </w:lvl>
    <w:lvl w:ilvl="4" w:tplc="4658F76A">
      <w:start w:val="1"/>
      <w:numFmt w:val="bullet"/>
      <w:lvlText w:val=""/>
      <w:lvlJc w:val="left"/>
      <w:pPr>
        <w:ind w:left="1080" w:hanging="360"/>
      </w:pPr>
      <w:rPr>
        <w:rFonts w:ascii="Symbol" w:hAnsi="Symbol"/>
      </w:rPr>
    </w:lvl>
    <w:lvl w:ilvl="5" w:tplc="34B4323E">
      <w:start w:val="1"/>
      <w:numFmt w:val="bullet"/>
      <w:lvlText w:val=""/>
      <w:lvlJc w:val="left"/>
      <w:pPr>
        <w:ind w:left="1080" w:hanging="360"/>
      </w:pPr>
      <w:rPr>
        <w:rFonts w:ascii="Symbol" w:hAnsi="Symbol"/>
      </w:rPr>
    </w:lvl>
    <w:lvl w:ilvl="6" w:tplc="E446117E">
      <w:start w:val="1"/>
      <w:numFmt w:val="bullet"/>
      <w:lvlText w:val=""/>
      <w:lvlJc w:val="left"/>
      <w:pPr>
        <w:ind w:left="1080" w:hanging="360"/>
      </w:pPr>
      <w:rPr>
        <w:rFonts w:ascii="Symbol" w:hAnsi="Symbol"/>
      </w:rPr>
    </w:lvl>
    <w:lvl w:ilvl="7" w:tplc="92BA805E">
      <w:start w:val="1"/>
      <w:numFmt w:val="bullet"/>
      <w:lvlText w:val=""/>
      <w:lvlJc w:val="left"/>
      <w:pPr>
        <w:ind w:left="1080" w:hanging="360"/>
      </w:pPr>
      <w:rPr>
        <w:rFonts w:ascii="Symbol" w:hAnsi="Symbol"/>
      </w:rPr>
    </w:lvl>
    <w:lvl w:ilvl="8" w:tplc="2408BFAE">
      <w:start w:val="1"/>
      <w:numFmt w:val="bullet"/>
      <w:lvlText w:val=""/>
      <w:lvlJc w:val="left"/>
      <w:pPr>
        <w:ind w:left="1080" w:hanging="360"/>
      </w:pPr>
      <w:rPr>
        <w:rFonts w:ascii="Symbol" w:hAnsi="Symbol"/>
      </w:rPr>
    </w:lvl>
  </w:abstractNum>
  <w:abstractNum w:abstractNumId="5" w15:restartNumberingAfterBreak="0">
    <w:nsid w:val="24503B3E"/>
    <w:multiLevelType w:val="hybridMultilevel"/>
    <w:tmpl w:val="8514E6D8"/>
    <w:lvl w:ilvl="0" w:tplc="971445A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913CC3"/>
    <w:multiLevelType w:val="multilevel"/>
    <w:tmpl w:val="C8B0AFA0"/>
    <w:lvl w:ilvl="0">
      <w:start w:val="1"/>
      <w:numFmt w:val="upperRoman"/>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2DF61BC"/>
    <w:multiLevelType w:val="multilevel"/>
    <w:tmpl w:val="F2FA06FE"/>
    <w:lvl w:ilvl="0">
      <w:start w:val="2"/>
      <w:numFmt w:val="bullet"/>
      <w:lvlText w:val="-"/>
      <w:lvlJc w:val="left"/>
      <w:pPr>
        <w:tabs>
          <w:tab w:val="num" w:pos="720"/>
        </w:tabs>
        <w:ind w:left="720" w:hanging="360"/>
      </w:pPr>
      <w:rPr>
        <w:rFonts w:ascii="ITC Officina Sans Book" w:eastAsia="Times New Roman" w:hAnsi="ITC Officina Sans Book" w:cs="Times New Roman" w:hint="default"/>
      </w:rPr>
    </w:lvl>
    <w:lvl w:ilvl="1">
      <w:start w:val="1"/>
      <w:numFmt w:val="bullet"/>
      <w:lvlText w:val="o"/>
      <w:lvlJc w:val="left"/>
      <w:pPr>
        <w:tabs>
          <w:tab w:val="num" w:pos="1440"/>
        </w:tabs>
        <w:ind w:left="1440" w:hanging="360"/>
      </w:pPr>
      <w:rPr>
        <w:rFonts w:ascii="Courier New" w:hAnsi="Courier New" w:cs="ITC Officina Sans Book"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ITC Officina Sans Book"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ITC Officina Sans Book"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461177"/>
    <w:multiLevelType w:val="multilevel"/>
    <w:tmpl w:val="F4006178"/>
    <w:lvl w:ilvl="0">
      <w:start w:val="1"/>
      <w:numFmt w:val="decimal"/>
      <w:lvlText w:val="%1-"/>
      <w:lvlJc w:val="left"/>
      <w:pPr>
        <w:tabs>
          <w:tab w:val="num" w:pos="144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 w15:restartNumberingAfterBreak="0">
    <w:nsid w:val="4C411442"/>
    <w:multiLevelType w:val="singleLevel"/>
    <w:tmpl w:val="EEA00F48"/>
    <w:lvl w:ilvl="0">
      <w:start w:val="1"/>
      <w:numFmt w:val="upperRoman"/>
      <w:lvlText w:val="%1."/>
      <w:lvlJc w:val="left"/>
      <w:pPr>
        <w:tabs>
          <w:tab w:val="num" w:pos="720"/>
        </w:tabs>
        <w:ind w:left="720" w:hanging="720"/>
      </w:pPr>
      <w:rPr>
        <w:rFonts w:hint="default"/>
        <w:sz w:val="20"/>
        <w:szCs w:val="20"/>
      </w:rPr>
    </w:lvl>
  </w:abstractNum>
  <w:abstractNum w:abstractNumId="10" w15:restartNumberingAfterBreak="0">
    <w:nsid w:val="4C9B1371"/>
    <w:multiLevelType w:val="hybridMultilevel"/>
    <w:tmpl w:val="9A9603C6"/>
    <w:lvl w:ilvl="0" w:tplc="168C3E96">
      <w:start w:val="2"/>
      <w:numFmt w:val="bullet"/>
      <w:lvlText w:val="-"/>
      <w:lvlJc w:val="left"/>
      <w:pPr>
        <w:tabs>
          <w:tab w:val="num" w:pos="720"/>
        </w:tabs>
        <w:ind w:left="720" w:hanging="360"/>
      </w:pPr>
      <w:rPr>
        <w:rFonts w:ascii="Arial" w:eastAsia="Times New Roman" w:hAnsi="Arial" w:cs="Arial" w:hint="default"/>
      </w:rPr>
    </w:lvl>
    <w:lvl w:ilvl="1" w:tplc="8E3C1896">
      <w:start w:val="1"/>
      <w:numFmt w:val="bullet"/>
      <w:lvlText w:val="o"/>
      <w:lvlJc w:val="left"/>
      <w:pPr>
        <w:tabs>
          <w:tab w:val="num" w:pos="1440"/>
        </w:tabs>
        <w:ind w:left="1440" w:hanging="360"/>
      </w:pPr>
      <w:rPr>
        <w:rFonts w:ascii="Courier New" w:hAnsi="Courier New" w:cs="Courier New" w:hint="default"/>
      </w:rPr>
    </w:lvl>
    <w:lvl w:ilvl="2" w:tplc="725A8006">
      <w:start w:val="1"/>
      <w:numFmt w:val="bullet"/>
      <w:lvlText w:val=""/>
      <w:lvlJc w:val="left"/>
      <w:pPr>
        <w:tabs>
          <w:tab w:val="num" w:pos="2160"/>
        </w:tabs>
        <w:ind w:left="2160" w:hanging="360"/>
      </w:pPr>
      <w:rPr>
        <w:rFonts w:ascii="Wingdings" w:hAnsi="Wingdings" w:hint="default"/>
      </w:rPr>
    </w:lvl>
    <w:lvl w:ilvl="3" w:tplc="DE72486C" w:tentative="1">
      <w:start w:val="1"/>
      <w:numFmt w:val="bullet"/>
      <w:lvlText w:val=""/>
      <w:lvlJc w:val="left"/>
      <w:pPr>
        <w:tabs>
          <w:tab w:val="num" w:pos="2880"/>
        </w:tabs>
        <w:ind w:left="2880" w:hanging="360"/>
      </w:pPr>
      <w:rPr>
        <w:rFonts w:ascii="Symbol" w:hAnsi="Symbol" w:hint="default"/>
      </w:rPr>
    </w:lvl>
    <w:lvl w:ilvl="4" w:tplc="E9A86366" w:tentative="1">
      <w:start w:val="1"/>
      <w:numFmt w:val="bullet"/>
      <w:lvlText w:val="o"/>
      <w:lvlJc w:val="left"/>
      <w:pPr>
        <w:tabs>
          <w:tab w:val="num" w:pos="3600"/>
        </w:tabs>
        <w:ind w:left="3600" w:hanging="360"/>
      </w:pPr>
      <w:rPr>
        <w:rFonts w:ascii="Courier New" w:hAnsi="Courier New" w:cs="Courier New" w:hint="default"/>
      </w:rPr>
    </w:lvl>
    <w:lvl w:ilvl="5" w:tplc="C0CE2042" w:tentative="1">
      <w:start w:val="1"/>
      <w:numFmt w:val="bullet"/>
      <w:lvlText w:val=""/>
      <w:lvlJc w:val="left"/>
      <w:pPr>
        <w:tabs>
          <w:tab w:val="num" w:pos="4320"/>
        </w:tabs>
        <w:ind w:left="4320" w:hanging="360"/>
      </w:pPr>
      <w:rPr>
        <w:rFonts w:ascii="Wingdings" w:hAnsi="Wingdings" w:hint="default"/>
      </w:rPr>
    </w:lvl>
    <w:lvl w:ilvl="6" w:tplc="0958B556" w:tentative="1">
      <w:start w:val="1"/>
      <w:numFmt w:val="bullet"/>
      <w:lvlText w:val=""/>
      <w:lvlJc w:val="left"/>
      <w:pPr>
        <w:tabs>
          <w:tab w:val="num" w:pos="5040"/>
        </w:tabs>
        <w:ind w:left="5040" w:hanging="360"/>
      </w:pPr>
      <w:rPr>
        <w:rFonts w:ascii="Symbol" w:hAnsi="Symbol" w:hint="default"/>
      </w:rPr>
    </w:lvl>
    <w:lvl w:ilvl="7" w:tplc="35208E80" w:tentative="1">
      <w:start w:val="1"/>
      <w:numFmt w:val="bullet"/>
      <w:lvlText w:val="o"/>
      <w:lvlJc w:val="left"/>
      <w:pPr>
        <w:tabs>
          <w:tab w:val="num" w:pos="5760"/>
        </w:tabs>
        <w:ind w:left="5760" w:hanging="360"/>
      </w:pPr>
      <w:rPr>
        <w:rFonts w:ascii="Courier New" w:hAnsi="Courier New" w:cs="Courier New" w:hint="default"/>
      </w:rPr>
    </w:lvl>
    <w:lvl w:ilvl="8" w:tplc="619AD32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FC78C9"/>
    <w:multiLevelType w:val="hybridMultilevel"/>
    <w:tmpl w:val="85DE30FE"/>
    <w:lvl w:ilvl="0" w:tplc="55D2CC42">
      <w:start w:val="2"/>
      <w:numFmt w:val="bullet"/>
      <w:lvlText w:val="-"/>
      <w:lvlJc w:val="left"/>
      <w:pPr>
        <w:tabs>
          <w:tab w:val="num" w:pos="928"/>
        </w:tabs>
        <w:ind w:left="928" w:hanging="360"/>
      </w:pPr>
      <w:rPr>
        <w:rFonts w:ascii="Times New Roman" w:eastAsia="Times New Roman" w:hAnsi="Times New Roman" w:cs="Times New Roman" w:hint="default"/>
      </w:rPr>
    </w:lvl>
    <w:lvl w:ilvl="1" w:tplc="758ACB50" w:tentative="1">
      <w:start w:val="1"/>
      <w:numFmt w:val="bullet"/>
      <w:lvlText w:val="o"/>
      <w:lvlJc w:val="left"/>
      <w:pPr>
        <w:tabs>
          <w:tab w:val="num" w:pos="1648"/>
        </w:tabs>
        <w:ind w:left="1648" w:hanging="360"/>
      </w:pPr>
      <w:rPr>
        <w:rFonts w:ascii="Courier New" w:hAnsi="Courier New" w:hint="default"/>
      </w:rPr>
    </w:lvl>
    <w:lvl w:ilvl="2" w:tplc="699297F6" w:tentative="1">
      <w:start w:val="1"/>
      <w:numFmt w:val="bullet"/>
      <w:lvlText w:val=""/>
      <w:lvlJc w:val="left"/>
      <w:pPr>
        <w:tabs>
          <w:tab w:val="num" w:pos="2368"/>
        </w:tabs>
        <w:ind w:left="2368" w:hanging="360"/>
      </w:pPr>
      <w:rPr>
        <w:rFonts w:ascii="Wingdings" w:hAnsi="Wingdings" w:hint="default"/>
      </w:rPr>
    </w:lvl>
    <w:lvl w:ilvl="3" w:tplc="23026E38" w:tentative="1">
      <w:start w:val="1"/>
      <w:numFmt w:val="bullet"/>
      <w:lvlText w:val=""/>
      <w:lvlJc w:val="left"/>
      <w:pPr>
        <w:tabs>
          <w:tab w:val="num" w:pos="3088"/>
        </w:tabs>
        <w:ind w:left="3088" w:hanging="360"/>
      </w:pPr>
      <w:rPr>
        <w:rFonts w:ascii="Symbol" w:hAnsi="Symbol" w:hint="default"/>
      </w:rPr>
    </w:lvl>
    <w:lvl w:ilvl="4" w:tplc="E608802A" w:tentative="1">
      <w:start w:val="1"/>
      <w:numFmt w:val="bullet"/>
      <w:lvlText w:val="o"/>
      <w:lvlJc w:val="left"/>
      <w:pPr>
        <w:tabs>
          <w:tab w:val="num" w:pos="3808"/>
        </w:tabs>
        <w:ind w:left="3808" w:hanging="360"/>
      </w:pPr>
      <w:rPr>
        <w:rFonts w:ascii="Courier New" w:hAnsi="Courier New" w:hint="default"/>
      </w:rPr>
    </w:lvl>
    <w:lvl w:ilvl="5" w:tplc="4DFADAE4" w:tentative="1">
      <w:start w:val="1"/>
      <w:numFmt w:val="bullet"/>
      <w:lvlText w:val=""/>
      <w:lvlJc w:val="left"/>
      <w:pPr>
        <w:tabs>
          <w:tab w:val="num" w:pos="4528"/>
        </w:tabs>
        <w:ind w:left="4528" w:hanging="360"/>
      </w:pPr>
      <w:rPr>
        <w:rFonts w:ascii="Wingdings" w:hAnsi="Wingdings" w:hint="default"/>
      </w:rPr>
    </w:lvl>
    <w:lvl w:ilvl="6" w:tplc="E62CD820" w:tentative="1">
      <w:start w:val="1"/>
      <w:numFmt w:val="bullet"/>
      <w:lvlText w:val=""/>
      <w:lvlJc w:val="left"/>
      <w:pPr>
        <w:tabs>
          <w:tab w:val="num" w:pos="5248"/>
        </w:tabs>
        <w:ind w:left="5248" w:hanging="360"/>
      </w:pPr>
      <w:rPr>
        <w:rFonts w:ascii="Symbol" w:hAnsi="Symbol" w:hint="default"/>
      </w:rPr>
    </w:lvl>
    <w:lvl w:ilvl="7" w:tplc="F3E88D18" w:tentative="1">
      <w:start w:val="1"/>
      <w:numFmt w:val="bullet"/>
      <w:lvlText w:val="o"/>
      <w:lvlJc w:val="left"/>
      <w:pPr>
        <w:tabs>
          <w:tab w:val="num" w:pos="5968"/>
        </w:tabs>
        <w:ind w:left="5968" w:hanging="360"/>
      </w:pPr>
      <w:rPr>
        <w:rFonts w:ascii="Courier New" w:hAnsi="Courier New" w:hint="default"/>
      </w:rPr>
    </w:lvl>
    <w:lvl w:ilvl="8" w:tplc="6D06D904"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648D3323"/>
    <w:multiLevelType w:val="singleLevel"/>
    <w:tmpl w:val="07B872B0"/>
    <w:lvl w:ilvl="0">
      <w:start w:val="1"/>
      <w:numFmt w:val="decimal"/>
      <w:lvlText w:val="%1."/>
      <w:lvlJc w:val="left"/>
      <w:pPr>
        <w:tabs>
          <w:tab w:val="num" w:pos="720"/>
        </w:tabs>
        <w:ind w:left="720" w:hanging="360"/>
      </w:pPr>
      <w:rPr>
        <w:rFonts w:hint="default"/>
      </w:rPr>
    </w:lvl>
  </w:abstractNum>
  <w:abstractNum w:abstractNumId="13" w15:restartNumberingAfterBreak="0">
    <w:nsid w:val="6DE8389F"/>
    <w:multiLevelType w:val="singleLevel"/>
    <w:tmpl w:val="C5E684F2"/>
    <w:lvl w:ilvl="0">
      <w:start w:val="6"/>
      <w:numFmt w:val="decimal"/>
      <w:lvlText w:val="%1."/>
      <w:lvlJc w:val="left"/>
      <w:pPr>
        <w:tabs>
          <w:tab w:val="num" w:pos="360"/>
        </w:tabs>
        <w:ind w:left="360" w:hanging="360"/>
      </w:pPr>
      <w:rPr>
        <w:rFonts w:hint="default"/>
        <w:b/>
      </w:rPr>
    </w:lvl>
  </w:abstractNum>
  <w:abstractNum w:abstractNumId="14" w15:restartNumberingAfterBreak="0">
    <w:nsid w:val="70582A7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CB2044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34085797">
    <w:abstractNumId w:val="10"/>
  </w:num>
  <w:num w:numId="2" w16cid:durableId="1732777254">
    <w:abstractNumId w:val="3"/>
  </w:num>
  <w:num w:numId="3" w16cid:durableId="34351081">
    <w:abstractNumId w:val="9"/>
  </w:num>
  <w:num w:numId="4" w16cid:durableId="228660901">
    <w:abstractNumId w:val="11"/>
  </w:num>
  <w:num w:numId="5" w16cid:durableId="233052391">
    <w:abstractNumId w:val="6"/>
  </w:num>
  <w:num w:numId="6" w16cid:durableId="1790515692">
    <w:abstractNumId w:val="7"/>
  </w:num>
  <w:num w:numId="7" w16cid:durableId="107506176">
    <w:abstractNumId w:val="8"/>
  </w:num>
  <w:num w:numId="8" w16cid:durableId="1002582133">
    <w:abstractNumId w:val="0"/>
  </w:num>
  <w:num w:numId="9" w16cid:durableId="601032490">
    <w:abstractNumId w:val="14"/>
  </w:num>
  <w:num w:numId="10" w16cid:durableId="1261453480">
    <w:abstractNumId w:val="1"/>
  </w:num>
  <w:num w:numId="11" w16cid:durableId="2038004710">
    <w:abstractNumId w:val="15"/>
  </w:num>
  <w:num w:numId="12" w16cid:durableId="350692389">
    <w:abstractNumId w:val="13"/>
  </w:num>
  <w:num w:numId="13" w16cid:durableId="1569002497">
    <w:abstractNumId w:val="12"/>
  </w:num>
  <w:num w:numId="14" w16cid:durableId="448470558">
    <w:abstractNumId w:val="2"/>
  </w:num>
  <w:num w:numId="15" w16cid:durableId="2559508">
    <w:abstractNumId w:val="5"/>
  </w:num>
  <w:num w:numId="16" w16cid:durableId="19793345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45B"/>
    <w:rsid w:val="000118F1"/>
    <w:rsid w:val="000430E0"/>
    <w:rsid w:val="0004776C"/>
    <w:rsid w:val="00073586"/>
    <w:rsid w:val="00090E70"/>
    <w:rsid w:val="000B2BB0"/>
    <w:rsid w:val="000D1EFA"/>
    <w:rsid w:val="000F1F36"/>
    <w:rsid w:val="000F2782"/>
    <w:rsid w:val="00112E82"/>
    <w:rsid w:val="00114BB9"/>
    <w:rsid w:val="00127EAE"/>
    <w:rsid w:val="001307C1"/>
    <w:rsid w:val="00135060"/>
    <w:rsid w:val="00144385"/>
    <w:rsid w:val="00167DEE"/>
    <w:rsid w:val="0017005F"/>
    <w:rsid w:val="0018045B"/>
    <w:rsid w:val="001A4F28"/>
    <w:rsid w:val="001D3453"/>
    <w:rsid w:val="00215389"/>
    <w:rsid w:val="002252C6"/>
    <w:rsid w:val="00272578"/>
    <w:rsid w:val="00276AD6"/>
    <w:rsid w:val="002F2A06"/>
    <w:rsid w:val="00310CA0"/>
    <w:rsid w:val="00351E1E"/>
    <w:rsid w:val="003655B3"/>
    <w:rsid w:val="00376E5F"/>
    <w:rsid w:val="003830FC"/>
    <w:rsid w:val="003908CA"/>
    <w:rsid w:val="003A348C"/>
    <w:rsid w:val="003C35AB"/>
    <w:rsid w:val="00401F3C"/>
    <w:rsid w:val="0041652E"/>
    <w:rsid w:val="0045618C"/>
    <w:rsid w:val="004620A3"/>
    <w:rsid w:val="004A04E6"/>
    <w:rsid w:val="004A0929"/>
    <w:rsid w:val="004D48DB"/>
    <w:rsid w:val="004F5ED9"/>
    <w:rsid w:val="00502052"/>
    <w:rsid w:val="00524463"/>
    <w:rsid w:val="0053585D"/>
    <w:rsid w:val="00554C8F"/>
    <w:rsid w:val="0056234E"/>
    <w:rsid w:val="0056253E"/>
    <w:rsid w:val="00572ECA"/>
    <w:rsid w:val="00576257"/>
    <w:rsid w:val="005A600D"/>
    <w:rsid w:val="005B1BB9"/>
    <w:rsid w:val="005C321B"/>
    <w:rsid w:val="005E2FDF"/>
    <w:rsid w:val="00617F99"/>
    <w:rsid w:val="0064572A"/>
    <w:rsid w:val="00647097"/>
    <w:rsid w:val="0064710C"/>
    <w:rsid w:val="00653836"/>
    <w:rsid w:val="00670C7F"/>
    <w:rsid w:val="00675001"/>
    <w:rsid w:val="00676DE7"/>
    <w:rsid w:val="00680313"/>
    <w:rsid w:val="006A0561"/>
    <w:rsid w:val="006C3E76"/>
    <w:rsid w:val="006E329A"/>
    <w:rsid w:val="006E6B09"/>
    <w:rsid w:val="006F018F"/>
    <w:rsid w:val="0070215B"/>
    <w:rsid w:val="00714094"/>
    <w:rsid w:val="00722DAE"/>
    <w:rsid w:val="007408FB"/>
    <w:rsid w:val="0076492B"/>
    <w:rsid w:val="00773B3F"/>
    <w:rsid w:val="00777680"/>
    <w:rsid w:val="00777C51"/>
    <w:rsid w:val="007A4913"/>
    <w:rsid w:val="007B3973"/>
    <w:rsid w:val="007C575D"/>
    <w:rsid w:val="007C7D2F"/>
    <w:rsid w:val="007D3F58"/>
    <w:rsid w:val="007E3269"/>
    <w:rsid w:val="007F0C2B"/>
    <w:rsid w:val="007F61F3"/>
    <w:rsid w:val="00812A76"/>
    <w:rsid w:val="00845D55"/>
    <w:rsid w:val="00864350"/>
    <w:rsid w:val="00864EDA"/>
    <w:rsid w:val="00892198"/>
    <w:rsid w:val="008A43EE"/>
    <w:rsid w:val="008D4FBD"/>
    <w:rsid w:val="008D61C0"/>
    <w:rsid w:val="00911E72"/>
    <w:rsid w:val="00962397"/>
    <w:rsid w:val="0098289F"/>
    <w:rsid w:val="009A43DE"/>
    <w:rsid w:val="009B5DB4"/>
    <w:rsid w:val="009D3FAE"/>
    <w:rsid w:val="00A26407"/>
    <w:rsid w:val="00A343FD"/>
    <w:rsid w:val="00A65E36"/>
    <w:rsid w:val="00AA4A15"/>
    <w:rsid w:val="00AA63E5"/>
    <w:rsid w:val="00AC674E"/>
    <w:rsid w:val="00B136AA"/>
    <w:rsid w:val="00B157E7"/>
    <w:rsid w:val="00B247F8"/>
    <w:rsid w:val="00B31C22"/>
    <w:rsid w:val="00B425DF"/>
    <w:rsid w:val="00B53A9C"/>
    <w:rsid w:val="00B720A7"/>
    <w:rsid w:val="00BC423A"/>
    <w:rsid w:val="00C0223B"/>
    <w:rsid w:val="00C6257C"/>
    <w:rsid w:val="00C63879"/>
    <w:rsid w:val="00C74274"/>
    <w:rsid w:val="00C7502D"/>
    <w:rsid w:val="00C82013"/>
    <w:rsid w:val="00C823A3"/>
    <w:rsid w:val="00CA6EF9"/>
    <w:rsid w:val="00CD2C86"/>
    <w:rsid w:val="00CE591F"/>
    <w:rsid w:val="00D02ECD"/>
    <w:rsid w:val="00D06C9A"/>
    <w:rsid w:val="00D4171B"/>
    <w:rsid w:val="00DD2546"/>
    <w:rsid w:val="00DE1CCA"/>
    <w:rsid w:val="00DE59CF"/>
    <w:rsid w:val="00DF761C"/>
    <w:rsid w:val="00E04072"/>
    <w:rsid w:val="00E431EF"/>
    <w:rsid w:val="00E67AD2"/>
    <w:rsid w:val="00EE5D19"/>
    <w:rsid w:val="00EF3AF4"/>
    <w:rsid w:val="00F11423"/>
    <w:rsid w:val="00F322E5"/>
    <w:rsid w:val="00F56AF1"/>
    <w:rsid w:val="00F57526"/>
    <w:rsid w:val="00F70165"/>
    <w:rsid w:val="00F9358E"/>
    <w:rsid w:val="00FA04EC"/>
    <w:rsid w:val="00FD10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0C3B6"/>
  <w15:chartTrackingRefBased/>
  <w15:docId w15:val="{FC651D74-383A-4CE6-A139-0BD28586E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92B"/>
    <w:rPr>
      <w:rFonts w:ascii="Arial" w:hAnsi="Arial"/>
      <w:sz w:val="24"/>
    </w:rPr>
  </w:style>
  <w:style w:type="paragraph" w:styleId="Titre1">
    <w:name w:val="heading 1"/>
    <w:basedOn w:val="Normal"/>
    <w:next w:val="Normal"/>
    <w:qFormat/>
    <w:rsid w:val="004620A3"/>
    <w:pPr>
      <w:keepNext/>
      <w:ind w:left="360"/>
      <w:outlineLvl w:val="0"/>
    </w:pPr>
    <w:rPr>
      <w:rFonts w:ascii="StoneSans" w:hAnsi="StoneSans"/>
      <w:b/>
    </w:rPr>
  </w:style>
  <w:style w:type="paragraph" w:styleId="Titre2">
    <w:name w:val="heading 2"/>
    <w:basedOn w:val="Normal"/>
    <w:next w:val="Normal"/>
    <w:qFormat/>
    <w:rsid w:val="004620A3"/>
    <w:pPr>
      <w:keepNext/>
      <w:ind w:left="708"/>
      <w:outlineLvl w:val="1"/>
    </w:pPr>
    <w:rPr>
      <w:rFonts w:ascii="StoneSans" w:hAnsi="StoneSans"/>
      <w:b/>
    </w:rPr>
  </w:style>
  <w:style w:type="paragraph" w:styleId="Titre3">
    <w:name w:val="heading 3"/>
    <w:basedOn w:val="Normal"/>
    <w:next w:val="Normal"/>
    <w:qFormat/>
    <w:rsid w:val="0076492B"/>
    <w:pPr>
      <w:keepNext/>
      <w:spacing w:before="240" w:after="60"/>
      <w:outlineLvl w:val="2"/>
    </w:pPr>
    <w:rPr>
      <w:rFonts w:cs="Arial"/>
      <w:b/>
      <w:bCs/>
      <w:sz w:val="26"/>
      <w:szCs w:val="26"/>
    </w:rPr>
  </w:style>
  <w:style w:type="paragraph" w:styleId="Titre4">
    <w:name w:val="heading 4"/>
    <w:basedOn w:val="Normal"/>
    <w:next w:val="Normal"/>
    <w:qFormat/>
    <w:rsid w:val="0076492B"/>
    <w:pPr>
      <w:keepNext/>
      <w:spacing w:before="240" w:after="60"/>
      <w:outlineLvl w:val="3"/>
    </w:pPr>
    <w:rPr>
      <w:rFonts w:ascii="Times New Roman" w:hAnsi="Times New Roman"/>
      <w:b/>
      <w:bCs/>
      <w:sz w:val="28"/>
      <w:szCs w:val="28"/>
    </w:rPr>
  </w:style>
  <w:style w:type="paragraph" w:styleId="Titre5">
    <w:name w:val="heading 5"/>
    <w:basedOn w:val="Normal"/>
    <w:next w:val="Normal"/>
    <w:qFormat/>
    <w:rsid w:val="0076492B"/>
    <w:pPr>
      <w:widowControl w:val="0"/>
      <w:tabs>
        <w:tab w:val="num" w:pos="0"/>
      </w:tabs>
      <w:spacing w:before="240" w:after="60"/>
      <w:ind w:left="2832" w:hanging="708"/>
      <w:jc w:val="both"/>
      <w:outlineLvl w:val="4"/>
    </w:pPr>
    <w:rPr>
      <w:snapToGrid w:val="0"/>
      <w:sz w:val="22"/>
    </w:rPr>
  </w:style>
  <w:style w:type="paragraph" w:styleId="Titre6">
    <w:name w:val="heading 6"/>
    <w:basedOn w:val="Normal"/>
    <w:next w:val="Normal"/>
    <w:qFormat/>
    <w:rsid w:val="0076492B"/>
    <w:pPr>
      <w:widowControl w:val="0"/>
      <w:tabs>
        <w:tab w:val="num" w:pos="0"/>
      </w:tabs>
      <w:spacing w:before="240" w:after="60"/>
      <w:ind w:left="3540" w:hanging="708"/>
      <w:jc w:val="both"/>
      <w:outlineLvl w:val="5"/>
    </w:pPr>
    <w:rPr>
      <w:i/>
      <w:snapToGrid w:val="0"/>
      <w:sz w:val="22"/>
    </w:rPr>
  </w:style>
  <w:style w:type="paragraph" w:styleId="Titre7">
    <w:name w:val="heading 7"/>
    <w:basedOn w:val="Normal"/>
    <w:next w:val="Normal"/>
    <w:qFormat/>
    <w:rsid w:val="0076492B"/>
    <w:pPr>
      <w:widowControl w:val="0"/>
      <w:tabs>
        <w:tab w:val="num" w:pos="0"/>
      </w:tabs>
      <w:spacing w:before="240" w:after="60"/>
      <w:ind w:left="4248" w:hanging="708"/>
      <w:jc w:val="both"/>
      <w:outlineLvl w:val="6"/>
    </w:pPr>
    <w:rPr>
      <w:snapToGrid w:val="0"/>
      <w:sz w:val="20"/>
    </w:rPr>
  </w:style>
  <w:style w:type="paragraph" w:styleId="Titre8">
    <w:name w:val="heading 8"/>
    <w:basedOn w:val="Normal"/>
    <w:next w:val="Normal"/>
    <w:qFormat/>
    <w:rsid w:val="0076492B"/>
    <w:pPr>
      <w:widowControl w:val="0"/>
      <w:tabs>
        <w:tab w:val="num" w:pos="0"/>
      </w:tabs>
      <w:spacing w:before="240" w:after="60"/>
      <w:ind w:left="4956" w:hanging="708"/>
      <w:jc w:val="both"/>
      <w:outlineLvl w:val="7"/>
    </w:pPr>
    <w:rPr>
      <w:i/>
      <w:snapToGrid w:val="0"/>
      <w:sz w:val="20"/>
    </w:rPr>
  </w:style>
  <w:style w:type="paragraph" w:styleId="Titre9">
    <w:name w:val="heading 9"/>
    <w:basedOn w:val="Normal"/>
    <w:next w:val="Normal"/>
    <w:qFormat/>
    <w:rsid w:val="0076492B"/>
    <w:pPr>
      <w:widowControl w:val="0"/>
      <w:tabs>
        <w:tab w:val="num" w:pos="0"/>
      </w:tabs>
      <w:spacing w:before="240" w:after="60"/>
      <w:ind w:left="5664" w:hanging="708"/>
      <w:jc w:val="both"/>
      <w:outlineLvl w:val="8"/>
    </w:pPr>
    <w:rPr>
      <w:i/>
      <w:snapToGrid w:val="0"/>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B720A7"/>
    <w:pPr>
      <w:ind w:right="-1"/>
      <w:jc w:val="center"/>
    </w:pPr>
    <w:rPr>
      <w:b/>
      <w:sz w:val="48"/>
    </w:rPr>
  </w:style>
  <w:style w:type="paragraph" w:styleId="En-tte">
    <w:name w:val="header"/>
    <w:basedOn w:val="Normal"/>
    <w:rsid w:val="00B720A7"/>
    <w:pPr>
      <w:tabs>
        <w:tab w:val="center" w:pos="4536"/>
        <w:tab w:val="right" w:pos="9072"/>
      </w:tabs>
    </w:pPr>
  </w:style>
  <w:style w:type="paragraph" w:styleId="Pieddepage">
    <w:name w:val="footer"/>
    <w:basedOn w:val="Normal"/>
    <w:rsid w:val="00B720A7"/>
    <w:pPr>
      <w:tabs>
        <w:tab w:val="center" w:pos="4536"/>
        <w:tab w:val="right" w:pos="9072"/>
      </w:tabs>
    </w:pPr>
  </w:style>
  <w:style w:type="character" w:styleId="Lienhypertexte">
    <w:name w:val="Hyperlink"/>
    <w:rsid w:val="009B5DB4"/>
    <w:rPr>
      <w:color w:val="0000FF"/>
      <w:u w:val="single"/>
    </w:rPr>
  </w:style>
  <w:style w:type="character" w:styleId="Numrodepage">
    <w:name w:val="page number"/>
    <w:basedOn w:val="Policepardfaut"/>
    <w:rsid w:val="00090E70"/>
  </w:style>
  <w:style w:type="paragraph" w:customStyle="1" w:styleId="Style1">
    <w:name w:val="Style1"/>
    <w:basedOn w:val="Normal"/>
    <w:rsid w:val="004620A3"/>
    <w:rPr>
      <w:sz w:val="22"/>
    </w:rPr>
  </w:style>
  <w:style w:type="paragraph" w:styleId="Corpsdetexte">
    <w:name w:val="Body Text"/>
    <w:basedOn w:val="Normal"/>
    <w:rsid w:val="004620A3"/>
    <w:pPr>
      <w:jc w:val="both"/>
    </w:pPr>
    <w:rPr>
      <w:sz w:val="22"/>
    </w:rPr>
  </w:style>
  <w:style w:type="paragraph" w:styleId="Corpsdetexte2">
    <w:name w:val="Body Text 2"/>
    <w:basedOn w:val="Normal"/>
    <w:rsid w:val="005B1BB9"/>
    <w:pPr>
      <w:spacing w:after="120" w:line="480" w:lineRule="auto"/>
    </w:pPr>
  </w:style>
  <w:style w:type="paragraph" w:styleId="Retraitcorpsdetexte2">
    <w:name w:val="Body Text Indent 2"/>
    <w:basedOn w:val="Normal"/>
    <w:rsid w:val="005B1BB9"/>
    <w:pPr>
      <w:spacing w:after="120" w:line="480" w:lineRule="auto"/>
      <w:ind w:left="283"/>
    </w:pPr>
  </w:style>
  <w:style w:type="paragraph" w:styleId="Textedebulles">
    <w:name w:val="Balloon Text"/>
    <w:basedOn w:val="Normal"/>
    <w:link w:val="TextedebullesCar"/>
    <w:uiPriority w:val="99"/>
    <w:semiHidden/>
    <w:unhideWhenUsed/>
    <w:rsid w:val="003C35AB"/>
    <w:rPr>
      <w:rFonts w:ascii="Segoe UI" w:hAnsi="Segoe UI" w:cs="Segoe UI"/>
      <w:sz w:val="18"/>
      <w:szCs w:val="18"/>
    </w:rPr>
  </w:style>
  <w:style w:type="character" w:customStyle="1" w:styleId="TextedebullesCar">
    <w:name w:val="Texte de bulles Car"/>
    <w:basedOn w:val="Policepardfaut"/>
    <w:link w:val="Textedebulles"/>
    <w:uiPriority w:val="99"/>
    <w:semiHidden/>
    <w:rsid w:val="003C35AB"/>
    <w:rPr>
      <w:rFonts w:ascii="Segoe UI" w:hAnsi="Segoe UI" w:cs="Segoe UI"/>
      <w:sz w:val="18"/>
      <w:szCs w:val="18"/>
    </w:rPr>
  </w:style>
  <w:style w:type="paragraph" w:customStyle="1" w:styleId="ParagrapheIndent2">
    <w:name w:val="ParagrapheIndent2"/>
    <w:basedOn w:val="Normal"/>
    <w:next w:val="Normal"/>
    <w:qFormat/>
    <w:rsid w:val="00653836"/>
    <w:rPr>
      <w:rFonts w:ascii="Trebuchet MS" w:eastAsia="Trebuchet MS" w:hAnsi="Trebuchet MS" w:cs="Trebuchet MS"/>
      <w:sz w:val="20"/>
      <w:szCs w:val="24"/>
      <w:lang w:val="en-US" w:eastAsia="en-US"/>
    </w:rPr>
  </w:style>
  <w:style w:type="paragraph" w:customStyle="1" w:styleId="PiedDePage0">
    <w:name w:val="PiedDePage"/>
    <w:basedOn w:val="Normal"/>
    <w:next w:val="Normal"/>
    <w:qFormat/>
    <w:rsid w:val="008D61C0"/>
    <w:rPr>
      <w:rFonts w:ascii="Trebuchet MS" w:eastAsia="Trebuchet MS" w:hAnsi="Trebuchet MS" w:cs="Trebuchet MS"/>
      <w:sz w:val="18"/>
      <w:szCs w:val="24"/>
      <w:lang w:val="en-US" w:eastAsia="en-US"/>
    </w:rPr>
  </w:style>
  <w:style w:type="character" w:styleId="Marquedecommentaire">
    <w:name w:val="annotation reference"/>
    <w:basedOn w:val="Policepardfaut"/>
    <w:uiPriority w:val="99"/>
    <w:semiHidden/>
    <w:unhideWhenUsed/>
    <w:rsid w:val="00DE1CCA"/>
    <w:rPr>
      <w:sz w:val="16"/>
      <w:szCs w:val="16"/>
    </w:rPr>
  </w:style>
  <w:style w:type="paragraph" w:styleId="Commentaire">
    <w:name w:val="annotation text"/>
    <w:basedOn w:val="Normal"/>
    <w:link w:val="CommentaireCar"/>
    <w:uiPriority w:val="99"/>
    <w:unhideWhenUsed/>
    <w:rsid w:val="00DE1CCA"/>
    <w:rPr>
      <w:sz w:val="20"/>
    </w:rPr>
  </w:style>
  <w:style w:type="character" w:customStyle="1" w:styleId="CommentaireCar">
    <w:name w:val="Commentaire Car"/>
    <w:basedOn w:val="Policepardfaut"/>
    <w:link w:val="Commentaire"/>
    <w:uiPriority w:val="99"/>
    <w:rsid w:val="00DE1CCA"/>
    <w:rPr>
      <w:rFonts w:ascii="Arial" w:hAnsi="Arial"/>
    </w:rPr>
  </w:style>
  <w:style w:type="paragraph" w:styleId="Objetducommentaire">
    <w:name w:val="annotation subject"/>
    <w:basedOn w:val="Commentaire"/>
    <w:next w:val="Commentaire"/>
    <w:link w:val="ObjetducommentaireCar"/>
    <w:uiPriority w:val="99"/>
    <w:semiHidden/>
    <w:unhideWhenUsed/>
    <w:rsid w:val="00DE1CCA"/>
    <w:rPr>
      <w:b/>
      <w:bCs/>
    </w:rPr>
  </w:style>
  <w:style w:type="character" w:customStyle="1" w:styleId="ObjetducommentaireCar">
    <w:name w:val="Objet du commentaire Car"/>
    <w:basedOn w:val="CommentaireCar"/>
    <w:link w:val="Objetducommentaire"/>
    <w:uiPriority w:val="99"/>
    <w:semiHidden/>
    <w:rsid w:val="00DE1CCA"/>
    <w:rPr>
      <w:rFonts w:ascii="Arial" w:hAnsi="Arial"/>
      <w:b/>
      <w:bCs/>
    </w:rPr>
  </w:style>
  <w:style w:type="paragraph" w:customStyle="1" w:styleId="ParagrapheIndent1">
    <w:name w:val="ParagrapheIndent1"/>
    <w:basedOn w:val="Normal"/>
    <w:next w:val="Normal"/>
    <w:qFormat/>
    <w:rsid w:val="00AA63E5"/>
    <w:rPr>
      <w:rFonts w:ascii="Trebuchet MS" w:eastAsia="Trebuchet MS" w:hAnsi="Trebuchet MS" w:cs="Trebuchet MS"/>
      <w:sz w:val="20"/>
      <w:szCs w:val="24"/>
      <w:lang w:val="en-US" w:eastAsia="en-US"/>
    </w:rPr>
  </w:style>
  <w:style w:type="paragraph" w:styleId="Rvision">
    <w:name w:val="Revision"/>
    <w:hidden/>
    <w:uiPriority w:val="99"/>
    <w:semiHidden/>
    <w:rsid w:val="00C823A3"/>
    <w:rPr>
      <w:rFonts w:ascii="Arial" w:hAnsi="Arial"/>
      <w:sz w:val="24"/>
    </w:rPr>
  </w:style>
  <w:style w:type="character" w:styleId="Mentionnonrsolue">
    <w:name w:val="Unresolved Mention"/>
    <w:basedOn w:val="Policepardfaut"/>
    <w:uiPriority w:val="99"/>
    <w:semiHidden/>
    <w:unhideWhenUsed/>
    <w:rsid w:val="000477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149643">
      <w:bodyDiv w:val="1"/>
      <w:marLeft w:val="0"/>
      <w:marRight w:val="0"/>
      <w:marTop w:val="0"/>
      <w:marBottom w:val="0"/>
      <w:divBdr>
        <w:top w:val="none" w:sz="0" w:space="0" w:color="auto"/>
        <w:left w:val="none" w:sz="0" w:space="0" w:color="auto"/>
        <w:bottom w:val="none" w:sz="0" w:space="0" w:color="auto"/>
        <w:right w:val="none" w:sz="0" w:space="0" w:color="auto"/>
      </w:divBdr>
    </w:div>
    <w:div w:id="159011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reffe.ta-poitiers@juradm.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2755</Words>
  <Characters>14665</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lpstr>
    </vt:vector>
  </TitlesOfParts>
  <Company>CCI LA ROCHELLE</Company>
  <LinksUpToDate>false</LinksUpToDate>
  <CharactersWithSpaces>17386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groleaua</dc:creator>
  <cp:keywords/>
  <dc:description/>
  <cp:lastModifiedBy>Géraldine BASILE</cp:lastModifiedBy>
  <cp:revision>4</cp:revision>
  <cp:lastPrinted>2020-06-30T13:44:00Z</cp:lastPrinted>
  <dcterms:created xsi:type="dcterms:W3CDTF">2026-03-09T13:49:00Z</dcterms:created>
  <dcterms:modified xsi:type="dcterms:W3CDTF">2026-03-09T14:05:00Z</dcterms:modified>
</cp:coreProperties>
</file>